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7C9C" w14:textId="77777777" w:rsidR="00643AF6" w:rsidRPr="00703724" w:rsidRDefault="00643AF6" w:rsidP="00643AF6">
      <w:pPr>
        <w:ind w:firstLine="284"/>
        <w:rPr>
          <w:rFonts w:ascii="Bookman Old Style" w:hAnsi="Bookman Old Style" w:cs="Times New Roman"/>
          <w:sz w:val="26"/>
          <w:szCs w:val="26"/>
        </w:rPr>
      </w:pPr>
      <w:r w:rsidRPr="00703724">
        <w:rPr>
          <w:rFonts w:ascii="Bookman Old Style" w:hAnsi="Bookman Old Style" w:cs="Times New Roman"/>
          <w:sz w:val="26"/>
          <w:szCs w:val="26"/>
        </w:rPr>
        <w:t>ΑΝΩΤΑΤΟ ΔΙΚΑΣΤΗΡΙΟ ΚΥΠΡΟΥ</w:t>
      </w:r>
    </w:p>
    <w:p w14:paraId="1EE631AF" w14:textId="77777777" w:rsidR="00643AF6" w:rsidRDefault="00643AF6" w:rsidP="00643AF6">
      <w:pPr>
        <w:ind w:firstLine="284"/>
        <w:rPr>
          <w:rFonts w:ascii="Bookman Old Style" w:hAnsi="Bookman Old Style" w:cs="Times New Roman"/>
          <w:sz w:val="26"/>
          <w:szCs w:val="26"/>
        </w:rPr>
      </w:pPr>
      <w:r>
        <w:rPr>
          <w:rFonts w:ascii="Bookman Old Style" w:hAnsi="Bookman Old Style" w:cs="Times New Roman"/>
          <w:sz w:val="26"/>
          <w:szCs w:val="26"/>
        </w:rPr>
        <w:t>ΠΡΩΤΟΒΑΘΜΙΑ</w:t>
      </w:r>
      <w:r w:rsidRPr="00703724">
        <w:rPr>
          <w:rFonts w:ascii="Bookman Old Style" w:hAnsi="Bookman Old Style" w:cs="Times New Roman"/>
          <w:sz w:val="26"/>
          <w:szCs w:val="26"/>
        </w:rPr>
        <w:t xml:space="preserve"> ΔΙΚΑΙΟΔΟΣΙΑ </w:t>
      </w:r>
    </w:p>
    <w:p w14:paraId="000CC538" w14:textId="77777777" w:rsidR="00643AF6" w:rsidRPr="00703724" w:rsidRDefault="00643AF6" w:rsidP="00643AF6">
      <w:pPr>
        <w:ind w:firstLine="284"/>
        <w:rPr>
          <w:rFonts w:ascii="Bookman Old Style" w:hAnsi="Bookman Old Style" w:cs="Times New Roman"/>
          <w:sz w:val="26"/>
          <w:szCs w:val="26"/>
        </w:rPr>
      </w:pPr>
    </w:p>
    <w:p w14:paraId="04F6A321" w14:textId="69124B4C" w:rsidR="00643AF6" w:rsidRDefault="00643AF6" w:rsidP="00643AF6">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w:t>
      </w:r>
      <w:r>
        <w:rPr>
          <w:rFonts w:ascii="Bookman Old Style" w:hAnsi="Bookman Old Style" w:cs="Times New Roman"/>
          <w:i/>
          <w:sz w:val="26"/>
          <w:szCs w:val="26"/>
          <w:lang w:val="en-US"/>
        </w:rPr>
        <w:t>A</w:t>
      </w:r>
      <w:r>
        <w:rPr>
          <w:rFonts w:ascii="Bookman Old Style" w:hAnsi="Bookman Old Style" w:cs="Times New Roman"/>
          <w:i/>
          <w:sz w:val="26"/>
          <w:szCs w:val="26"/>
        </w:rPr>
        <w:t>ίτηση</w:t>
      </w:r>
      <w:r w:rsidRPr="00D169BF">
        <w:rPr>
          <w:rFonts w:ascii="Bookman Old Style" w:hAnsi="Bookman Old Style" w:cs="Times New Roman"/>
          <w:i/>
          <w:sz w:val="26"/>
          <w:szCs w:val="26"/>
        </w:rPr>
        <w:t xml:space="preserve"> </w:t>
      </w:r>
      <w:r>
        <w:rPr>
          <w:rFonts w:ascii="Bookman Old Style" w:hAnsi="Bookman Old Style" w:cs="Times New Roman"/>
          <w:i/>
          <w:sz w:val="26"/>
          <w:szCs w:val="26"/>
        </w:rPr>
        <w:t>Α</w:t>
      </w:r>
      <w:r w:rsidRPr="00D169BF">
        <w:rPr>
          <w:rFonts w:ascii="Bookman Old Style" w:hAnsi="Bookman Old Style" w:cs="Times New Roman"/>
          <w:i/>
          <w:sz w:val="26"/>
          <w:szCs w:val="26"/>
        </w:rPr>
        <w:t xml:space="preserve">ρ. </w:t>
      </w:r>
      <w:r>
        <w:rPr>
          <w:rFonts w:ascii="Bookman Old Style" w:hAnsi="Bookman Old Style" w:cs="Times New Roman"/>
          <w:i/>
          <w:sz w:val="26"/>
          <w:szCs w:val="26"/>
        </w:rPr>
        <w:t>1</w:t>
      </w:r>
      <w:r w:rsidR="00496A50" w:rsidRPr="00496A50">
        <w:rPr>
          <w:rFonts w:ascii="Bookman Old Style" w:hAnsi="Bookman Old Style" w:cs="Times New Roman"/>
          <w:i/>
          <w:sz w:val="26"/>
          <w:szCs w:val="26"/>
        </w:rPr>
        <w:t>7</w:t>
      </w:r>
      <w:r w:rsidR="00496A50" w:rsidRPr="00767865">
        <w:rPr>
          <w:rFonts w:ascii="Bookman Old Style" w:hAnsi="Bookman Old Style" w:cs="Times New Roman"/>
          <w:i/>
          <w:sz w:val="26"/>
          <w:szCs w:val="26"/>
        </w:rPr>
        <w:t>8</w:t>
      </w:r>
      <w:r w:rsidRPr="00D169BF">
        <w:rPr>
          <w:rFonts w:ascii="Bookman Old Style" w:hAnsi="Bookman Old Style" w:cs="Times New Roman"/>
          <w:i/>
          <w:sz w:val="26"/>
          <w:szCs w:val="26"/>
        </w:rPr>
        <w:t>/20</w:t>
      </w:r>
      <w:r w:rsidRPr="00706B9B">
        <w:rPr>
          <w:rFonts w:ascii="Bookman Old Style" w:hAnsi="Bookman Old Style" w:cs="Times New Roman"/>
          <w:i/>
          <w:sz w:val="26"/>
          <w:szCs w:val="26"/>
        </w:rPr>
        <w:t>23</w:t>
      </w:r>
      <w:r w:rsidRPr="00D169BF">
        <w:rPr>
          <w:rFonts w:ascii="Bookman Old Style" w:hAnsi="Bookman Old Style" w:cs="Times New Roman"/>
          <w:sz w:val="26"/>
          <w:szCs w:val="26"/>
        </w:rPr>
        <w:t>)</w:t>
      </w:r>
    </w:p>
    <w:p w14:paraId="04DCDBCC" w14:textId="77777777" w:rsidR="00643AF6" w:rsidRPr="00706B9B" w:rsidRDefault="00643AF6" w:rsidP="00643AF6">
      <w:pPr>
        <w:ind w:firstLine="284"/>
        <w:jc w:val="right"/>
        <w:rPr>
          <w:rFonts w:ascii="Bookman Old Style" w:hAnsi="Bookman Old Style" w:cs="Times New Roman"/>
          <w:i/>
          <w:iCs/>
          <w:sz w:val="26"/>
          <w:szCs w:val="26"/>
        </w:rPr>
      </w:pPr>
      <w:r w:rsidRPr="00706B9B">
        <w:rPr>
          <w:rFonts w:ascii="Bookman Old Style" w:hAnsi="Bookman Old Style" w:cs="Times New Roman"/>
          <w:i/>
          <w:iCs/>
          <w:sz w:val="26"/>
          <w:szCs w:val="26"/>
        </w:rPr>
        <w:t>(</w:t>
      </w:r>
      <w:r w:rsidRPr="006B3906">
        <w:rPr>
          <w:rFonts w:ascii="Bookman Old Style" w:hAnsi="Bookman Old Style" w:cs="Times New Roman"/>
          <w:i/>
          <w:iCs/>
          <w:sz w:val="26"/>
          <w:szCs w:val="26"/>
          <w:u w:val="single"/>
          <w:lang w:val="en-US"/>
        </w:rPr>
        <w:t>i</w:t>
      </w:r>
      <w:r w:rsidRPr="00706B9B">
        <w:rPr>
          <w:rFonts w:ascii="Bookman Old Style" w:hAnsi="Bookman Old Style" w:cs="Times New Roman"/>
          <w:i/>
          <w:iCs/>
          <w:sz w:val="26"/>
          <w:szCs w:val="26"/>
          <w:u w:val="single"/>
        </w:rPr>
        <w:t>-</w:t>
      </w:r>
      <w:r w:rsidRPr="006B3906">
        <w:rPr>
          <w:rFonts w:ascii="Bookman Old Style" w:hAnsi="Bookman Old Style" w:cs="Times New Roman"/>
          <w:i/>
          <w:iCs/>
          <w:sz w:val="26"/>
          <w:szCs w:val="26"/>
          <w:u w:val="single"/>
          <w:lang w:val="en-US"/>
        </w:rPr>
        <w:t>Justice</w:t>
      </w:r>
      <w:r w:rsidRPr="00706B9B">
        <w:rPr>
          <w:rFonts w:ascii="Bookman Old Style" w:hAnsi="Bookman Old Style" w:cs="Times New Roman"/>
          <w:i/>
          <w:iCs/>
          <w:sz w:val="26"/>
          <w:szCs w:val="26"/>
        </w:rPr>
        <w:t>)</w:t>
      </w:r>
    </w:p>
    <w:p w14:paraId="27E8C1B9" w14:textId="77777777" w:rsidR="00643AF6" w:rsidRPr="00D169BF" w:rsidRDefault="00643AF6" w:rsidP="00643AF6">
      <w:pPr>
        <w:ind w:firstLine="284"/>
        <w:jc w:val="center"/>
        <w:rPr>
          <w:rFonts w:ascii="Bookman Old Style" w:hAnsi="Bookman Old Style" w:cs="Times New Roman"/>
          <w:sz w:val="26"/>
          <w:szCs w:val="26"/>
        </w:rPr>
      </w:pPr>
    </w:p>
    <w:p w14:paraId="275CA8B9" w14:textId="49B7C373" w:rsidR="00643AF6" w:rsidRPr="00D169BF" w:rsidRDefault="00054069" w:rsidP="00643AF6">
      <w:pPr>
        <w:ind w:firstLine="284"/>
        <w:jc w:val="center"/>
        <w:rPr>
          <w:rFonts w:ascii="Bookman Old Style" w:hAnsi="Bookman Old Style" w:cs="Times New Roman"/>
          <w:sz w:val="26"/>
          <w:szCs w:val="26"/>
        </w:rPr>
      </w:pPr>
      <w:r>
        <w:rPr>
          <w:rFonts w:ascii="Bookman Old Style" w:hAnsi="Bookman Old Style" w:cs="Times New Roman"/>
          <w:sz w:val="26"/>
          <w:szCs w:val="26"/>
        </w:rPr>
        <w:t>21 Δεκεμβρίου</w:t>
      </w:r>
      <w:r w:rsidR="00643AF6" w:rsidRPr="00D169BF">
        <w:rPr>
          <w:rFonts w:ascii="Bookman Old Style" w:hAnsi="Bookman Old Style" w:cs="Times New Roman"/>
          <w:sz w:val="26"/>
          <w:szCs w:val="26"/>
        </w:rPr>
        <w:t>, 2023</w:t>
      </w:r>
    </w:p>
    <w:p w14:paraId="28C192A8" w14:textId="77777777" w:rsidR="00643AF6" w:rsidRPr="00D169BF" w:rsidRDefault="00643AF6" w:rsidP="00643AF6">
      <w:pPr>
        <w:ind w:firstLine="284"/>
        <w:jc w:val="right"/>
        <w:rPr>
          <w:rFonts w:ascii="Bookman Old Style" w:hAnsi="Bookman Old Style" w:cs="Times New Roman"/>
          <w:sz w:val="26"/>
          <w:szCs w:val="26"/>
        </w:rPr>
      </w:pPr>
    </w:p>
    <w:p w14:paraId="2523FB85" w14:textId="77777777" w:rsidR="00643AF6" w:rsidRDefault="00643AF6" w:rsidP="00643AF6">
      <w:pPr>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[ΙΩΑΝΝΙΔΗΣ,</w:t>
      </w:r>
      <w:r>
        <w:rPr>
          <w:rFonts w:ascii="Bookman Old Style" w:hAnsi="Bookman Old Style" w:cs="Times New Roman"/>
          <w:sz w:val="26"/>
          <w:szCs w:val="26"/>
        </w:rPr>
        <w:t xml:space="preserve"> Δ]</w:t>
      </w:r>
    </w:p>
    <w:p w14:paraId="7074D18A" w14:textId="77777777" w:rsidR="00643AF6" w:rsidRDefault="00643AF6" w:rsidP="00643AF6">
      <w:pPr>
        <w:ind w:firstLine="284"/>
        <w:jc w:val="center"/>
        <w:rPr>
          <w:rFonts w:ascii="Bookman Old Style" w:hAnsi="Bookman Old Style" w:cs="Times New Roman"/>
          <w:sz w:val="26"/>
          <w:szCs w:val="26"/>
        </w:rPr>
      </w:pPr>
    </w:p>
    <w:p w14:paraId="4C978C20" w14:textId="427228E3" w:rsidR="00643AF6" w:rsidRPr="00503E2C" w:rsidRDefault="00643AF6" w:rsidP="00643AF6">
      <w:pPr>
        <w:rPr>
          <w:rFonts w:ascii="Bookman Old Style" w:hAnsi="Bookman Old Style" w:cs="Times New Roman"/>
          <w:sz w:val="26"/>
          <w:szCs w:val="26"/>
        </w:rPr>
      </w:pPr>
      <w:r w:rsidRPr="00503E2C">
        <w:rPr>
          <w:rFonts w:ascii="Bookman Old Style" w:hAnsi="Bookman Old Style" w:cs="Times New Roman"/>
          <w:sz w:val="26"/>
          <w:szCs w:val="26"/>
        </w:rPr>
        <w:t>ΑΝΑΦΟΡΙΚΑ ΜΕ ΤΟ ΑΡΘΡΟ 155.4 ΤΟΥ ΣΥΝΤΑΓΜΑΤΟΣ ΚΑΙ ΤΑ ΑΡΘΡΑ 3</w:t>
      </w:r>
      <w:r w:rsidR="00496A50" w:rsidRPr="00496A50">
        <w:rPr>
          <w:rFonts w:ascii="Bookman Old Style" w:hAnsi="Bookman Old Style" w:cs="Times New Roman"/>
          <w:sz w:val="26"/>
          <w:szCs w:val="26"/>
        </w:rPr>
        <w:t>, 3</w:t>
      </w:r>
      <w:r w:rsidR="00496A50">
        <w:rPr>
          <w:rFonts w:ascii="Bookman Old Style" w:hAnsi="Bookman Old Style" w:cs="Times New Roman"/>
          <w:sz w:val="26"/>
          <w:szCs w:val="26"/>
          <w:lang w:val="en-US"/>
        </w:rPr>
        <w:t>A</w:t>
      </w:r>
      <w:r w:rsidR="00496A50" w:rsidRPr="00496A50">
        <w:rPr>
          <w:rFonts w:ascii="Bookman Old Style" w:hAnsi="Bookman Old Style" w:cs="Times New Roman"/>
          <w:sz w:val="26"/>
          <w:szCs w:val="26"/>
        </w:rPr>
        <w:t xml:space="preserve">, 9, 11, 14, 15 </w:t>
      </w:r>
      <w:r w:rsidRPr="00503E2C">
        <w:rPr>
          <w:rFonts w:ascii="Bookman Old Style" w:hAnsi="Bookman Old Style" w:cs="Times New Roman"/>
          <w:sz w:val="26"/>
          <w:szCs w:val="26"/>
        </w:rPr>
        <w:t>ΤΟΥ ΠΕΡΙ ΑΠΟΝΟΜΗΣ ΤΗΣ ΔΙΚΑΙΟΣΥΝΗΣ (ΠΟΙΚΙΛΑΙ ΔΙΑΤΑΞΕΙΣ) ΝΟΜΟΥ ΤΟΥ 1964</w:t>
      </w:r>
    </w:p>
    <w:p w14:paraId="6CE77E2A" w14:textId="77777777" w:rsidR="00643AF6" w:rsidRPr="00503E2C" w:rsidRDefault="00643AF6" w:rsidP="00643AF6">
      <w:pPr>
        <w:rPr>
          <w:rFonts w:ascii="Bookman Old Style" w:hAnsi="Bookman Old Style" w:cs="Times New Roman"/>
          <w:sz w:val="26"/>
          <w:szCs w:val="26"/>
        </w:rPr>
      </w:pPr>
    </w:p>
    <w:p w14:paraId="07E00999" w14:textId="77777777" w:rsidR="00643AF6" w:rsidRPr="00503E2C" w:rsidRDefault="00643AF6" w:rsidP="00643AF6">
      <w:pPr>
        <w:jc w:val="center"/>
        <w:rPr>
          <w:rFonts w:ascii="Bookman Old Style" w:hAnsi="Bookman Old Style" w:cs="Times New Roman"/>
          <w:sz w:val="26"/>
          <w:szCs w:val="26"/>
        </w:rPr>
      </w:pPr>
      <w:r w:rsidRPr="00503E2C">
        <w:rPr>
          <w:rFonts w:ascii="Bookman Old Style" w:hAnsi="Bookman Old Style" w:cs="Times New Roman"/>
          <w:sz w:val="26"/>
          <w:szCs w:val="26"/>
        </w:rPr>
        <w:t>ΚΑΙ</w:t>
      </w:r>
    </w:p>
    <w:p w14:paraId="38DCDB45" w14:textId="77777777" w:rsidR="00643AF6" w:rsidRPr="00503E2C" w:rsidRDefault="00643AF6" w:rsidP="00643AF6">
      <w:pPr>
        <w:jc w:val="center"/>
        <w:rPr>
          <w:rFonts w:ascii="Bookman Old Style" w:hAnsi="Bookman Old Style" w:cs="Times New Roman"/>
          <w:sz w:val="26"/>
          <w:szCs w:val="26"/>
        </w:rPr>
      </w:pPr>
    </w:p>
    <w:p w14:paraId="0BD4B1BF" w14:textId="77777777" w:rsidR="00643AF6" w:rsidRPr="00503E2C" w:rsidRDefault="00643AF6" w:rsidP="00643AF6">
      <w:pPr>
        <w:rPr>
          <w:rFonts w:ascii="Bookman Old Style" w:hAnsi="Bookman Old Style" w:cs="Times New Roman"/>
          <w:sz w:val="26"/>
          <w:szCs w:val="26"/>
        </w:rPr>
      </w:pPr>
      <w:r w:rsidRPr="00503E2C">
        <w:rPr>
          <w:rFonts w:ascii="Bookman Old Style" w:hAnsi="Bookman Old Style" w:cs="Times New Roman"/>
          <w:sz w:val="26"/>
          <w:szCs w:val="26"/>
        </w:rPr>
        <w:t>ΑΝΑΦΟΡΙΚΑ ΜΕ ΤΟΝ ΠΕΡΙ ΑΝΩΤΑΤΟΥ ΔΙΚΑΣΤΗΡΙΟΥ (ΔΙΚΑΙΟΔΟΣΙΑ ΕΚΔΟΣΗΣ ΕΝΤΑΛΜΑΤΩΝ ΠΡΟΝΟΜΙΑΚΗΣ ΦΥΣΕΩΣ) ΔΙΑΔΙΚΑΣΤΙΚΟ ΚΑΝΟΝΙΣΜΟ ΤΟΥ 2018</w:t>
      </w:r>
    </w:p>
    <w:p w14:paraId="79B3B164" w14:textId="77777777" w:rsidR="00643AF6" w:rsidRPr="00503E2C" w:rsidRDefault="00643AF6" w:rsidP="00643AF6">
      <w:pPr>
        <w:rPr>
          <w:rFonts w:ascii="Bookman Old Style" w:hAnsi="Bookman Old Style" w:cs="Times New Roman"/>
          <w:sz w:val="26"/>
          <w:szCs w:val="26"/>
        </w:rPr>
      </w:pPr>
    </w:p>
    <w:p w14:paraId="7DA954B1" w14:textId="77777777" w:rsidR="00643AF6" w:rsidRDefault="00643AF6" w:rsidP="00643AF6">
      <w:pPr>
        <w:jc w:val="center"/>
        <w:rPr>
          <w:rFonts w:ascii="Bookman Old Style" w:hAnsi="Bookman Old Style" w:cs="Times New Roman"/>
          <w:sz w:val="26"/>
          <w:szCs w:val="26"/>
        </w:rPr>
      </w:pPr>
      <w:r w:rsidRPr="00503E2C">
        <w:rPr>
          <w:rFonts w:ascii="Bookman Old Style" w:hAnsi="Bookman Old Style" w:cs="Times New Roman"/>
          <w:sz w:val="26"/>
          <w:szCs w:val="26"/>
        </w:rPr>
        <w:t>ΚΑΙ</w:t>
      </w:r>
    </w:p>
    <w:p w14:paraId="3A427B43" w14:textId="77777777" w:rsidR="00496A50" w:rsidRDefault="00496A50" w:rsidP="00643AF6">
      <w:pPr>
        <w:jc w:val="center"/>
        <w:rPr>
          <w:rFonts w:ascii="Bookman Old Style" w:hAnsi="Bookman Old Style" w:cs="Times New Roman"/>
          <w:sz w:val="26"/>
          <w:szCs w:val="26"/>
        </w:rPr>
      </w:pPr>
    </w:p>
    <w:p w14:paraId="6C69E97B" w14:textId="743B20F7" w:rsidR="00496A50" w:rsidRDefault="00496A50" w:rsidP="00496A50">
      <w:pPr>
        <w:rPr>
          <w:rFonts w:ascii="Bookman Old Style" w:hAnsi="Bookman Old Style" w:cs="Times New Roman"/>
          <w:sz w:val="26"/>
          <w:szCs w:val="26"/>
        </w:rPr>
      </w:pPr>
      <w:r>
        <w:rPr>
          <w:rFonts w:ascii="Bookman Old Style" w:hAnsi="Bookman Old Style" w:cs="Times New Roman"/>
          <w:sz w:val="26"/>
          <w:szCs w:val="26"/>
          <w:lang w:val="en-US"/>
        </w:rPr>
        <w:t>AN</w:t>
      </w:r>
      <w:r>
        <w:rPr>
          <w:rFonts w:ascii="Bookman Old Style" w:hAnsi="Bookman Old Style" w:cs="Times New Roman"/>
          <w:sz w:val="26"/>
          <w:szCs w:val="26"/>
        </w:rPr>
        <w:t>ΑΦΟΡΙΚΑ ΜΕ ΤΟΝ ΠΕΡΙ ΑΝΩΤΑΤΟΥ ΔΙΚΑΣΤΗΡΙΟΥ (ΔΙΚΑΙΟΔΟΣΙΑ ΕΚΔΟΣΗΣ ΕΝΤΑΛΜΑΤΩΝ ΠΡΟΝΟΜΙΑΚΗΣ ΦΥΣΕΩΣ) ΔΙΑΔΙΚΑΣΤΙΚΟ ΚΑΝΟΝΙΣΜ</w:t>
      </w:r>
      <w:r w:rsidR="00B71A9A">
        <w:rPr>
          <w:rFonts w:ascii="Bookman Old Style" w:hAnsi="Bookman Old Style" w:cs="Times New Roman"/>
          <w:sz w:val="26"/>
          <w:szCs w:val="26"/>
        </w:rPr>
        <w:t>Ο</w:t>
      </w:r>
      <w:r>
        <w:rPr>
          <w:rFonts w:ascii="Bookman Old Style" w:hAnsi="Bookman Old Style" w:cs="Times New Roman"/>
          <w:sz w:val="26"/>
          <w:szCs w:val="26"/>
        </w:rPr>
        <w:t xml:space="preserve"> ΤΟΥ 2018, ΑΛΛΑ ΚΑΙ ΑΝΑΦΟΡΙΚΑ ΜΕ ΤΟΝ ΠΕΡΙ ΑΝΩΤΑΤΟΥ ΔΙΚΑΣΤΗΡΙΟΥ (ΔΙΚΑΙΟΔΟΣΙΑ ΕΚΔΟΣΗΣ ΕΝΤΑΛΜΑΤΩΝ ΠΡΟΝΟΜΙΑΚΗΣ ΦΥΣΕΩΣ) (ΤΡΟΠΟΠΟΙΗΤΙΚΟ) (ΑΡ. 2) ΔΙΑΔΙΚΑΣΤΙΚΟ ΚΑΝΟΝΙΣΜΟ ΤΟΥ 2022 ΑΛΛΑ ΚΑΙ ΑΝΑΦΟΡΙΚΑ ΜΕ ΤΟΝ ΠΕΡΙ ΑΝΩΤΑΤΟΥ ΔΙΚΑΣΤΗΡΙΟΥ </w:t>
      </w:r>
      <w:r w:rsidR="00E30EF2">
        <w:rPr>
          <w:rFonts w:ascii="Bookman Old Style" w:hAnsi="Bookman Old Style" w:cs="Times New Roman"/>
          <w:sz w:val="26"/>
          <w:szCs w:val="26"/>
        </w:rPr>
        <w:t xml:space="preserve">(ΔΙΚΑΙΟΔΟΣΙΑ ΕΚΔΟΣΗΣ ΕΝΤΑΛΜΑΤΩΝ </w:t>
      </w:r>
      <w:r w:rsidR="00E30EF2">
        <w:rPr>
          <w:rFonts w:ascii="Bookman Old Style" w:hAnsi="Bookman Old Style" w:cs="Times New Roman"/>
          <w:sz w:val="26"/>
          <w:szCs w:val="26"/>
        </w:rPr>
        <w:lastRenderedPageBreak/>
        <w:t>ΠΡΟΝΟΜΙΑΚΗΣ ΦΥΣΕΩΣ) ΔΙΑΔΙΚΑΣΤΙΚΟΙ ΚΑΝΟΝΙΣΜΟΙ ΤΟΥ 2018 ΚΑΙ 2023</w:t>
      </w:r>
    </w:p>
    <w:p w14:paraId="7EDDB690" w14:textId="77777777" w:rsidR="00E30EF2" w:rsidRDefault="00E30EF2" w:rsidP="00496A50">
      <w:pPr>
        <w:rPr>
          <w:rFonts w:ascii="Bookman Old Style" w:hAnsi="Bookman Old Style" w:cs="Times New Roman"/>
          <w:sz w:val="26"/>
          <w:szCs w:val="26"/>
        </w:rPr>
      </w:pPr>
    </w:p>
    <w:p w14:paraId="2B73E239" w14:textId="43BFED95" w:rsidR="00E30EF2" w:rsidRDefault="00E30EF2" w:rsidP="00E30EF2">
      <w:pPr>
        <w:jc w:val="center"/>
        <w:rPr>
          <w:rFonts w:ascii="Bookman Old Style" w:hAnsi="Bookman Old Style" w:cs="Times New Roman"/>
          <w:sz w:val="26"/>
          <w:szCs w:val="26"/>
        </w:rPr>
      </w:pPr>
      <w:r>
        <w:rPr>
          <w:rFonts w:ascii="Bookman Old Style" w:hAnsi="Bookman Old Style" w:cs="Times New Roman"/>
          <w:sz w:val="26"/>
          <w:szCs w:val="26"/>
        </w:rPr>
        <w:t>ΚΑΙ</w:t>
      </w:r>
    </w:p>
    <w:p w14:paraId="6811D597" w14:textId="77777777" w:rsidR="00E30EF2" w:rsidRDefault="00E30EF2" w:rsidP="00496A50">
      <w:pPr>
        <w:rPr>
          <w:rFonts w:ascii="Bookman Old Style" w:hAnsi="Bookman Old Style" w:cs="Times New Roman"/>
          <w:sz w:val="26"/>
          <w:szCs w:val="26"/>
        </w:rPr>
      </w:pPr>
    </w:p>
    <w:p w14:paraId="64BB75DF" w14:textId="617434AF" w:rsidR="00E30EF2" w:rsidRPr="00E30EF2" w:rsidRDefault="00E30EF2" w:rsidP="00496A50">
      <w:pPr>
        <w:rPr>
          <w:rFonts w:ascii="Bookman Old Style" w:hAnsi="Bookman Old Style" w:cs="Times New Roman"/>
          <w:sz w:val="26"/>
          <w:szCs w:val="26"/>
        </w:rPr>
      </w:pPr>
      <w:r>
        <w:rPr>
          <w:rFonts w:ascii="Bookman Old Style" w:hAnsi="Bookman Old Style" w:cs="Times New Roman"/>
          <w:sz w:val="26"/>
          <w:szCs w:val="26"/>
        </w:rPr>
        <w:t xml:space="preserve">ΑΝΑΦΟΡΙΚΑ ΜΕ ΤΗΝ ΑΙΤΗΣΗ ΤΟΥ </w:t>
      </w:r>
      <w:r>
        <w:rPr>
          <w:rFonts w:ascii="Bookman Old Style" w:hAnsi="Bookman Old Style" w:cs="Times New Roman"/>
          <w:sz w:val="26"/>
          <w:szCs w:val="26"/>
          <w:lang w:val="en-US"/>
        </w:rPr>
        <w:t>H</w:t>
      </w:r>
      <w:r w:rsidR="006D5B3E" w:rsidRPr="006D5B3E">
        <w:rPr>
          <w:rFonts w:ascii="Bookman Old Style" w:hAnsi="Bookman Old Style" w:cs="Times New Roman"/>
          <w:sz w:val="26"/>
          <w:szCs w:val="26"/>
        </w:rPr>
        <w:t>.</w:t>
      </w:r>
      <w:r w:rsidRPr="00E30EF2">
        <w:rPr>
          <w:rFonts w:ascii="Bookman Old Style" w:hAnsi="Bookman Old Style" w:cs="Times New Roman"/>
          <w:sz w:val="26"/>
          <w:szCs w:val="26"/>
        </w:rPr>
        <w:t xml:space="preserve"> </w:t>
      </w:r>
      <w:r>
        <w:rPr>
          <w:rFonts w:ascii="Bookman Old Style" w:hAnsi="Bookman Old Style" w:cs="Times New Roman"/>
          <w:sz w:val="26"/>
          <w:szCs w:val="26"/>
          <w:lang w:val="en-US"/>
        </w:rPr>
        <w:t>T</w:t>
      </w:r>
      <w:r w:rsidR="006D5B3E" w:rsidRPr="006D5B3E">
        <w:rPr>
          <w:rFonts w:ascii="Bookman Old Style" w:hAnsi="Bookman Old Style" w:cs="Times New Roman"/>
          <w:sz w:val="26"/>
          <w:szCs w:val="26"/>
        </w:rPr>
        <w:t>.</w:t>
      </w:r>
      <w:r w:rsidRPr="00E30EF2">
        <w:rPr>
          <w:rFonts w:ascii="Bookman Old Style" w:hAnsi="Bookman Old Style" w:cs="Times New Roman"/>
          <w:sz w:val="26"/>
          <w:szCs w:val="26"/>
        </w:rPr>
        <w:t xml:space="preserve"> </w:t>
      </w:r>
      <w:r>
        <w:rPr>
          <w:rFonts w:ascii="Bookman Old Style" w:hAnsi="Bookman Old Style" w:cs="Times New Roman"/>
          <w:sz w:val="26"/>
          <w:szCs w:val="26"/>
        </w:rPr>
        <w:t>ΓΙΑ ΑΔΕΙΑ ΓΙΑ ΤΗΝ ΚΑΤΑΧΩΡ</w:t>
      </w:r>
      <w:r w:rsidR="00BD486B">
        <w:rPr>
          <w:rFonts w:ascii="Bookman Old Style" w:hAnsi="Bookman Old Style" w:cs="Times New Roman"/>
          <w:sz w:val="26"/>
          <w:szCs w:val="26"/>
        </w:rPr>
        <w:t>Ι</w:t>
      </w:r>
      <w:r>
        <w:rPr>
          <w:rFonts w:ascii="Bookman Old Style" w:hAnsi="Bookman Old Style" w:cs="Times New Roman"/>
          <w:sz w:val="26"/>
          <w:szCs w:val="26"/>
        </w:rPr>
        <w:t xml:space="preserve">ΣΗ ΑΙΤΗΣΗΣ ΓΙΑ ΤΗΝ ΕΚΔΟΣΗ ΕΝΤΑΛΜΑΤΟΣ </w:t>
      </w:r>
      <w:r>
        <w:rPr>
          <w:rFonts w:ascii="Bookman Old Style" w:hAnsi="Bookman Old Style" w:cs="Times New Roman"/>
          <w:sz w:val="26"/>
          <w:szCs w:val="26"/>
          <w:lang w:val="en-US"/>
        </w:rPr>
        <w:t>CERTIORARI</w:t>
      </w:r>
      <w:r w:rsidRPr="00E30EF2">
        <w:rPr>
          <w:rFonts w:ascii="Bookman Old Style" w:hAnsi="Bookman Old Style" w:cs="Times New Roman"/>
          <w:sz w:val="26"/>
          <w:szCs w:val="26"/>
        </w:rPr>
        <w:t xml:space="preserve"> </w:t>
      </w:r>
      <w:r>
        <w:rPr>
          <w:rFonts w:ascii="Bookman Old Style" w:hAnsi="Bookman Old Style" w:cs="Times New Roman"/>
          <w:sz w:val="26"/>
          <w:szCs w:val="26"/>
          <w:lang w:val="en-US"/>
        </w:rPr>
        <w:t>KAI</w:t>
      </w:r>
      <w:r w:rsidRPr="00E30EF2">
        <w:rPr>
          <w:rFonts w:ascii="Bookman Old Style" w:hAnsi="Bookman Old Style" w:cs="Times New Roman"/>
          <w:sz w:val="26"/>
          <w:szCs w:val="26"/>
        </w:rPr>
        <w:t>/</w:t>
      </w:r>
      <w:r>
        <w:rPr>
          <w:rFonts w:ascii="Bookman Old Style" w:hAnsi="Bookman Old Style" w:cs="Times New Roman"/>
          <w:sz w:val="26"/>
          <w:szCs w:val="26"/>
        </w:rPr>
        <w:t xml:space="preserve">Ή </w:t>
      </w:r>
      <w:r>
        <w:rPr>
          <w:rFonts w:ascii="Bookman Old Style" w:hAnsi="Bookman Old Style" w:cs="Times New Roman"/>
          <w:sz w:val="26"/>
          <w:szCs w:val="26"/>
          <w:lang w:val="en-US"/>
        </w:rPr>
        <w:t>PROHIBITION</w:t>
      </w:r>
    </w:p>
    <w:p w14:paraId="215C0598" w14:textId="77777777" w:rsidR="00E30EF2" w:rsidRDefault="00E30EF2" w:rsidP="00496A50">
      <w:pPr>
        <w:rPr>
          <w:rFonts w:ascii="Bookman Old Style" w:hAnsi="Bookman Old Style" w:cs="Times New Roman"/>
          <w:sz w:val="26"/>
          <w:szCs w:val="26"/>
        </w:rPr>
      </w:pPr>
    </w:p>
    <w:p w14:paraId="42F8D1B3" w14:textId="77777777" w:rsidR="00E30EF2" w:rsidRDefault="00E30EF2" w:rsidP="00E30EF2">
      <w:pPr>
        <w:jc w:val="center"/>
        <w:rPr>
          <w:rFonts w:ascii="Bookman Old Style" w:hAnsi="Bookman Old Style" w:cs="Times New Roman"/>
          <w:sz w:val="26"/>
          <w:szCs w:val="26"/>
        </w:rPr>
      </w:pPr>
      <w:r>
        <w:rPr>
          <w:rFonts w:ascii="Bookman Old Style" w:hAnsi="Bookman Old Style" w:cs="Times New Roman"/>
          <w:sz w:val="26"/>
          <w:szCs w:val="26"/>
        </w:rPr>
        <w:t>ΚΑΙ</w:t>
      </w:r>
    </w:p>
    <w:p w14:paraId="10D481D4" w14:textId="77777777" w:rsidR="00E30EF2" w:rsidRDefault="00E30EF2" w:rsidP="00496A50">
      <w:pPr>
        <w:rPr>
          <w:rFonts w:ascii="Bookman Old Style" w:hAnsi="Bookman Old Style" w:cs="Times New Roman"/>
          <w:sz w:val="26"/>
          <w:szCs w:val="26"/>
        </w:rPr>
      </w:pPr>
    </w:p>
    <w:p w14:paraId="084473D0" w14:textId="78EA26DD" w:rsidR="00E30EF2" w:rsidRDefault="00E30EF2" w:rsidP="00496A50">
      <w:pPr>
        <w:rPr>
          <w:rFonts w:ascii="Bookman Old Style" w:hAnsi="Bookman Old Style" w:cs="Times New Roman"/>
          <w:sz w:val="26"/>
          <w:szCs w:val="26"/>
        </w:rPr>
      </w:pPr>
      <w:r>
        <w:rPr>
          <w:rFonts w:ascii="Bookman Old Style" w:hAnsi="Bookman Old Style" w:cs="Times New Roman"/>
          <w:sz w:val="26"/>
          <w:szCs w:val="26"/>
        </w:rPr>
        <w:t xml:space="preserve">ΑΝΑΦΟΡΙΚΑ ΜΕ ΤΗΝ ΕΝΔΙΑΜΕΣΗ ΑΠΟΦΑΣΗ ΤΟΥ ΚΑΚΟΥΡΓΙΟΔΙΚΕΙΟΥ ΛΑΡΝΑΚΑΣ, ΗΜΕΡΟΜΗΝΙΑΣ 09/11/2023, </w:t>
      </w:r>
      <w:r w:rsidR="00B71A9A">
        <w:rPr>
          <w:rFonts w:ascii="Bookman Old Style" w:hAnsi="Bookman Old Style" w:cs="Times New Roman"/>
          <w:sz w:val="26"/>
          <w:szCs w:val="26"/>
        </w:rPr>
        <w:t>ΜΕ ΤΗΝ Ο</w:t>
      </w:r>
      <w:r>
        <w:rPr>
          <w:rFonts w:ascii="Bookman Old Style" w:hAnsi="Bookman Old Style" w:cs="Times New Roman"/>
          <w:sz w:val="26"/>
          <w:szCs w:val="26"/>
        </w:rPr>
        <w:t>ΠΟΙΑ ΑΠΕΡΡ</w:t>
      </w:r>
      <w:r w:rsidR="00B71A9A">
        <w:rPr>
          <w:rFonts w:ascii="Bookman Old Style" w:hAnsi="Bookman Old Style" w:cs="Times New Roman"/>
          <w:sz w:val="26"/>
          <w:szCs w:val="26"/>
        </w:rPr>
        <w:t>ΙΦΘΗ</w:t>
      </w:r>
      <w:r>
        <w:rPr>
          <w:rFonts w:ascii="Bookman Old Style" w:hAnsi="Bookman Old Style" w:cs="Times New Roman"/>
          <w:sz w:val="26"/>
          <w:szCs w:val="26"/>
        </w:rPr>
        <w:t xml:space="preserve"> ΠΡΟΔΙΚΑΣΤΙΚ</w:t>
      </w:r>
      <w:r w:rsidR="00BD486B">
        <w:rPr>
          <w:rFonts w:ascii="Bookman Old Style" w:hAnsi="Bookman Old Style" w:cs="Times New Roman"/>
          <w:sz w:val="26"/>
          <w:szCs w:val="26"/>
        </w:rPr>
        <w:t>Ο</w:t>
      </w:r>
      <w:r>
        <w:rPr>
          <w:rFonts w:ascii="Bookman Old Style" w:hAnsi="Bookman Old Style" w:cs="Times New Roman"/>
          <w:sz w:val="26"/>
          <w:szCs w:val="26"/>
        </w:rPr>
        <w:t xml:space="preserve"> ΖΗΤΗΜΑ ΟΥΣΙΑΣΤΙΚΗΣ ΔΙΚΑΙΟΔΟΣΙΑΣ ΤΟΥ ΚΥΠΡΙΑΚΟΥ ΔΙΚΑΣΤΗΡΙΟΥ ΒΑΣΕΙ ΤΟΥ ΑΡΘΡΟΥ 69(1)(α) Τ</w:t>
      </w:r>
      <w:r w:rsidR="00B71A9A">
        <w:rPr>
          <w:rFonts w:ascii="Bookman Old Style" w:hAnsi="Bookman Old Style" w:cs="Times New Roman"/>
          <w:sz w:val="26"/>
          <w:szCs w:val="26"/>
        </w:rPr>
        <w:t xml:space="preserve">ΟΥ ΠΕΡΙ ΠΟΙΝΙΚΗΣ ΔΙΚΟΝΟΜΙΑΣ ΝΟΜΟΥ, </w:t>
      </w:r>
      <w:r>
        <w:rPr>
          <w:rFonts w:ascii="Bookman Old Style" w:hAnsi="Bookman Old Style" w:cs="Times New Roman"/>
          <w:sz w:val="26"/>
          <w:szCs w:val="26"/>
        </w:rPr>
        <w:t>ΚΕΦ. 155</w:t>
      </w:r>
    </w:p>
    <w:p w14:paraId="59507FE6" w14:textId="599D0C35" w:rsidR="00643AF6" w:rsidRPr="001A3C77" w:rsidRDefault="00643AF6" w:rsidP="00B71A9A">
      <w:pPr>
        <w:jc w:val="center"/>
        <w:rPr>
          <w:rFonts w:ascii="Bookman Old Style" w:hAnsi="Bookman Old Style" w:cs="Times New Roman"/>
          <w:b/>
          <w:color w:val="000000"/>
          <w:sz w:val="26"/>
          <w:szCs w:val="26"/>
        </w:rPr>
      </w:pPr>
      <w:r w:rsidRPr="00503E2C">
        <w:rPr>
          <w:rFonts w:ascii="Bookman Old Style" w:hAnsi="Bookman Old Style" w:cs="Times New Roman"/>
          <w:b/>
          <w:color w:val="000000"/>
          <w:sz w:val="26"/>
          <w:szCs w:val="26"/>
        </w:rPr>
        <w:t>_________________</w:t>
      </w:r>
    </w:p>
    <w:p w14:paraId="00479332" w14:textId="4971B8EE" w:rsidR="00643AF6" w:rsidRDefault="00E30EF2" w:rsidP="00643AF6">
      <w:pPr>
        <w:rPr>
          <w:rFonts w:ascii="Bookman Old Style" w:hAnsi="Bookman Old Style" w:cs="Times New Roman"/>
          <w:iCs/>
          <w:sz w:val="26"/>
          <w:szCs w:val="26"/>
        </w:rPr>
      </w:pPr>
      <w:r>
        <w:rPr>
          <w:rFonts w:ascii="Bookman Old Style" w:hAnsi="Bookman Old Style" w:cs="Times New Roman"/>
          <w:i/>
          <w:sz w:val="26"/>
          <w:szCs w:val="26"/>
        </w:rPr>
        <w:t xml:space="preserve">Κατερίνα Σοφοκλέους (κα) </w:t>
      </w:r>
      <w:r w:rsidR="00B71A9A">
        <w:rPr>
          <w:rFonts w:ascii="Bookman Old Style" w:hAnsi="Bookman Old Style" w:cs="Times New Roman"/>
          <w:i/>
          <w:sz w:val="26"/>
          <w:szCs w:val="26"/>
        </w:rPr>
        <w:t xml:space="preserve">με Ιωσηφίνα Ιωάννου (κα), </w:t>
      </w:r>
      <w:r>
        <w:rPr>
          <w:rFonts w:ascii="Bookman Old Style" w:hAnsi="Bookman Old Style" w:cs="Times New Roman"/>
          <w:i/>
          <w:sz w:val="26"/>
          <w:szCs w:val="26"/>
        </w:rPr>
        <w:t xml:space="preserve">για </w:t>
      </w:r>
      <w:r w:rsidR="00B71A9A">
        <w:rPr>
          <w:rFonts w:ascii="Bookman Old Style" w:hAnsi="Bookman Old Style" w:cs="Times New Roman"/>
          <w:i/>
          <w:sz w:val="26"/>
          <w:szCs w:val="26"/>
        </w:rPr>
        <w:t xml:space="preserve">                          </w:t>
      </w:r>
      <w:r>
        <w:rPr>
          <w:rFonts w:ascii="Bookman Old Style" w:hAnsi="Bookman Old Style" w:cs="Times New Roman"/>
          <w:i/>
          <w:sz w:val="26"/>
          <w:szCs w:val="26"/>
        </w:rPr>
        <w:t xml:space="preserve">Κ. Σοφοκλέους &amp; Ι. Ιωάννου Δ.Ε.Π.Ε., </w:t>
      </w:r>
      <w:r w:rsidR="00643AF6" w:rsidRPr="00503E2C">
        <w:rPr>
          <w:rFonts w:ascii="Bookman Old Style" w:hAnsi="Bookman Old Style" w:cs="Times New Roman"/>
          <w:i/>
          <w:sz w:val="26"/>
          <w:szCs w:val="26"/>
        </w:rPr>
        <w:t xml:space="preserve">για </w:t>
      </w:r>
      <w:r w:rsidR="00643AF6" w:rsidRPr="00503E2C">
        <w:rPr>
          <w:rFonts w:ascii="Bookman Old Style" w:hAnsi="Bookman Old Style" w:cs="Times New Roman"/>
          <w:iCs/>
          <w:sz w:val="26"/>
          <w:szCs w:val="26"/>
        </w:rPr>
        <w:t>τον Αιτητή.</w:t>
      </w:r>
    </w:p>
    <w:p w14:paraId="2A44823E" w14:textId="77777777" w:rsidR="00643AF6" w:rsidRPr="001A3C77" w:rsidRDefault="00643AF6" w:rsidP="00643AF6">
      <w:pPr>
        <w:spacing w:line="480" w:lineRule="auto"/>
        <w:jc w:val="center"/>
        <w:rPr>
          <w:rFonts w:ascii="Bookman Old Style" w:hAnsi="Bookman Old Style" w:cs="Times New Roman"/>
          <w:b/>
          <w:color w:val="000000"/>
          <w:sz w:val="26"/>
          <w:szCs w:val="26"/>
        </w:rPr>
      </w:pPr>
      <w:r w:rsidRPr="00503E2C">
        <w:rPr>
          <w:rFonts w:ascii="Bookman Old Style" w:hAnsi="Bookman Old Style" w:cs="Times New Roman"/>
          <w:b/>
          <w:color w:val="000000"/>
          <w:sz w:val="26"/>
          <w:szCs w:val="26"/>
        </w:rPr>
        <w:t>_________________</w:t>
      </w:r>
    </w:p>
    <w:p w14:paraId="21453B4C" w14:textId="77777777" w:rsidR="00643AF6" w:rsidRPr="001A3C77" w:rsidRDefault="00643AF6" w:rsidP="00643AF6">
      <w:pPr>
        <w:spacing w:line="480" w:lineRule="auto"/>
        <w:jc w:val="center"/>
        <w:rPr>
          <w:rFonts w:ascii="Bookman Old Style" w:hAnsi="Bookman Old Style" w:cs="Times New Roman"/>
          <w:b/>
          <w:color w:val="000000"/>
          <w:sz w:val="26"/>
          <w:szCs w:val="26"/>
          <w:u w:val="single"/>
        </w:rPr>
      </w:pPr>
      <w:r w:rsidRPr="001A3C77">
        <w:rPr>
          <w:rFonts w:ascii="Bookman Old Style" w:hAnsi="Bookman Old Style" w:cs="Times New Roman"/>
          <w:b/>
          <w:color w:val="000000"/>
          <w:sz w:val="26"/>
          <w:szCs w:val="26"/>
          <w:u w:val="single"/>
        </w:rPr>
        <w:t>Α Π Ο Φ Α Σ Η</w:t>
      </w:r>
    </w:p>
    <w:p w14:paraId="5002F891" w14:textId="77777777" w:rsidR="00A22AC2" w:rsidRDefault="00A22AC2" w:rsidP="00586CF6">
      <w:pPr>
        <w:spacing w:line="480" w:lineRule="auto"/>
        <w:ind w:firstLine="284"/>
        <w:rPr>
          <w:rFonts w:ascii="Bookman Old Style" w:hAnsi="Bookman Old Style" w:cs="Times New Roman"/>
          <w:b/>
          <w:color w:val="000000"/>
          <w:sz w:val="26"/>
          <w:szCs w:val="26"/>
        </w:rPr>
      </w:pPr>
    </w:p>
    <w:p w14:paraId="1DACBF8B" w14:textId="6428544C" w:rsidR="00586CF6" w:rsidRDefault="00643AF6" w:rsidP="00586CF6">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Pr>
          <w:rFonts w:ascii="Bookman Old Style" w:hAnsi="Bookman Old Style" w:cs="Times New Roman"/>
          <w:b/>
          <w:color w:val="000000"/>
          <w:sz w:val="26"/>
          <w:szCs w:val="26"/>
        </w:rPr>
        <w:t>, Δ.</w:t>
      </w:r>
      <w:r w:rsidRPr="00703724">
        <w:rPr>
          <w:rFonts w:ascii="Bookman Old Style" w:hAnsi="Bookman Old Style" w:cs="Times New Roman"/>
          <w:bCs/>
          <w:color w:val="000000"/>
          <w:sz w:val="26"/>
          <w:szCs w:val="26"/>
        </w:rPr>
        <w:t xml:space="preserve">:- </w:t>
      </w:r>
      <w:r w:rsidR="00586CF6">
        <w:rPr>
          <w:rFonts w:ascii="Bookman Old Style" w:hAnsi="Bookman Old Style" w:cs="Times New Roman"/>
          <w:bCs/>
          <w:color w:val="000000"/>
          <w:sz w:val="26"/>
          <w:szCs w:val="26"/>
        </w:rPr>
        <w:t xml:space="preserve">Ο αιτητής είναι ο κατηγορούμενος 1, στην Ποινική Υπόθεση υπ΄ αρ. 12499/23 ενώπιον του Κακουργιοδικείου Λάρνακας. Αυτός αντιμετωπίζει </w:t>
      </w:r>
      <w:r w:rsidR="00601FCF">
        <w:rPr>
          <w:rFonts w:ascii="Bookman Old Style" w:hAnsi="Bookman Old Style" w:cs="Times New Roman"/>
          <w:bCs/>
          <w:color w:val="000000"/>
          <w:sz w:val="26"/>
          <w:szCs w:val="26"/>
        </w:rPr>
        <w:t>την 1</w:t>
      </w:r>
      <w:r w:rsidR="00601FCF" w:rsidRPr="00601FCF">
        <w:rPr>
          <w:rFonts w:ascii="Bookman Old Style" w:hAnsi="Bookman Old Style" w:cs="Times New Roman"/>
          <w:bCs/>
          <w:color w:val="000000"/>
          <w:sz w:val="26"/>
          <w:szCs w:val="26"/>
          <w:vertAlign w:val="superscript"/>
        </w:rPr>
        <w:t>η</w:t>
      </w:r>
      <w:r w:rsidR="00601FCF">
        <w:rPr>
          <w:rFonts w:ascii="Bookman Old Style" w:hAnsi="Bookman Old Style" w:cs="Times New Roman"/>
          <w:bCs/>
          <w:color w:val="000000"/>
          <w:sz w:val="26"/>
          <w:szCs w:val="26"/>
          <w:vertAlign w:val="superscript"/>
        </w:rPr>
        <w:t xml:space="preserve"> </w:t>
      </w:r>
      <w:r w:rsidR="00586CF6">
        <w:rPr>
          <w:rFonts w:ascii="Bookman Old Style" w:hAnsi="Bookman Old Style" w:cs="Times New Roman"/>
          <w:bCs/>
          <w:color w:val="000000"/>
          <w:sz w:val="26"/>
          <w:szCs w:val="26"/>
        </w:rPr>
        <w:t>κατηγορία,</w:t>
      </w:r>
      <w:r w:rsidR="00601FCF">
        <w:rPr>
          <w:rFonts w:ascii="Bookman Old Style" w:hAnsi="Bookman Old Style" w:cs="Times New Roman"/>
          <w:bCs/>
          <w:color w:val="000000"/>
          <w:sz w:val="26"/>
          <w:szCs w:val="26"/>
        </w:rPr>
        <w:t xml:space="preserve"> </w:t>
      </w:r>
      <w:r w:rsidR="00A22AC2">
        <w:rPr>
          <w:rFonts w:ascii="Bookman Old Style" w:hAnsi="Bookman Old Style" w:cs="Times New Roman"/>
          <w:bCs/>
          <w:color w:val="000000"/>
          <w:sz w:val="26"/>
          <w:szCs w:val="26"/>
        </w:rPr>
        <w:t>η οποία</w:t>
      </w:r>
      <w:r w:rsidR="00A22AC2" w:rsidRPr="00A22AC2">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παρατίθεται αυτολεξεί</w:t>
      </w:r>
      <w:r w:rsidR="00586CF6" w:rsidRPr="00774A83">
        <w:rPr>
          <w:rFonts w:ascii="Bookman Old Style" w:hAnsi="Bookman Old Style" w:cs="Times New Roman"/>
          <w:bCs/>
          <w:color w:val="000000"/>
          <w:sz w:val="26"/>
          <w:szCs w:val="26"/>
        </w:rPr>
        <w:t>:</w:t>
      </w:r>
      <w:r w:rsidR="00586CF6">
        <w:rPr>
          <w:rFonts w:ascii="Bookman Old Style" w:hAnsi="Bookman Old Style" w:cs="Times New Roman"/>
          <w:bCs/>
          <w:color w:val="000000"/>
          <w:sz w:val="26"/>
          <w:szCs w:val="26"/>
        </w:rPr>
        <w:t xml:space="preserve">  </w:t>
      </w:r>
    </w:p>
    <w:p w14:paraId="3EF1725A" w14:textId="77777777" w:rsidR="00A22AC2" w:rsidRDefault="00A22AC2" w:rsidP="00FD5E59">
      <w:pPr>
        <w:spacing w:line="480" w:lineRule="auto"/>
        <w:ind w:left="3261" w:firstLine="11"/>
        <w:rPr>
          <w:rFonts w:ascii="Bookman Old Style" w:hAnsi="Bookman Old Style" w:cs="Times New Roman"/>
          <w:bCs/>
          <w:color w:val="000000"/>
          <w:sz w:val="26"/>
          <w:szCs w:val="26"/>
        </w:rPr>
      </w:pPr>
    </w:p>
    <w:p w14:paraId="3C6608F0" w14:textId="464ACEEF" w:rsidR="00FD5E59" w:rsidRDefault="00FD5E59" w:rsidP="00FD5E59">
      <w:pPr>
        <w:spacing w:line="480" w:lineRule="auto"/>
        <w:ind w:left="3261" w:firstLine="11"/>
        <w:rPr>
          <w:rFonts w:ascii="Bookman Old Style" w:hAnsi="Bookman Old Style" w:cs="Times New Roman"/>
          <w:b/>
          <w:color w:val="000000"/>
          <w:sz w:val="26"/>
          <w:szCs w:val="26"/>
          <w:u w:val="single"/>
        </w:rPr>
      </w:pPr>
      <w:r>
        <w:rPr>
          <w:rFonts w:ascii="Bookman Old Style" w:hAnsi="Bookman Old Style" w:cs="Times New Roman"/>
          <w:bCs/>
          <w:color w:val="000000"/>
          <w:sz w:val="26"/>
          <w:szCs w:val="26"/>
        </w:rPr>
        <w:lastRenderedPageBreak/>
        <w:t>«</w:t>
      </w:r>
      <w:r w:rsidRPr="00FD5E59">
        <w:rPr>
          <w:rFonts w:ascii="Bookman Old Style" w:hAnsi="Bookman Old Style" w:cs="Times New Roman"/>
          <w:b/>
          <w:color w:val="000000"/>
          <w:sz w:val="26"/>
          <w:szCs w:val="26"/>
          <w:u w:val="single"/>
        </w:rPr>
        <w:t>Πρώτη Κατηγορία</w:t>
      </w:r>
    </w:p>
    <w:p w14:paraId="38662A43" w14:textId="2DD6AAA5" w:rsidR="00FD5E59" w:rsidRDefault="00FD5E59" w:rsidP="00FD5E59">
      <w:pPr>
        <w:spacing w:line="480" w:lineRule="auto"/>
        <w:ind w:left="2410" w:firstLine="11"/>
        <w:rPr>
          <w:rFonts w:ascii="Bookman Old Style" w:hAnsi="Bookman Old Style" w:cs="Times New Roman"/>
          <w:bCs/>
          <w:color w:val="000000"/>
          <w:sz w:val="26"/>
          <w:szCs w:val="26"/>
          <w:u w:val="single"/>
        </w:rPr>
      </w:pPr>
      <w:r w:rsidRPr="00FD5E59">
        <w:rPr>
          <w:rFonts w:ascii="Bookman Old Style" w:hAnsi="Bookman Old Style" w:cs="Times New Roman"/>
          <w:bCs/>
          <w:color w:val="000000"/>
          <w:sz w:val="26"/>
          <w:szCs w:val="26"/>
          <w:u w:val="single"/>
        </w:rPr>
        <w:t>ΕΚΘΕΣΗ ΠΟΙΝΙΚΟΥ ΑΔΙΚΗΜΑΤΟΣ</w:t>
      </w:r>
    </w:p>
    <w:p w14:paraId="7F8F330D" w14:textId="77777777" w:rsidR="00FD5E59" w:rsidRDefault="00FD5E59" w:rsidP="00FD5E59">
      <w:pPr>
        <w:spacing w:line="240" w:lineRule="auto"/>
        <w:ind w:left="709" w:firstLine="11"/>
        <w:rPr>
          <w:rFonts w:ascii="Bookman Old Style" w:hAnsi="Bookman Old Style" w:cs="Times New Roman"/>
          <w:bCs/>
          <w:color w:val="000000"/>
          <w:sz w:val="26"/>
          <w:szCs w:val="26"/>
        </w:rPr>
      </w:pPr>
      <w:r w:rsidRPr="00FD5E59">
        <w:rPr>
          <w:rFonts w:ascii="Bookman Old Style" w:hAnsi="Bookman Old Style" w:cs="Times New Roman"/>
          <w:bCs/>
          <w:color w:val="000000"/>
          <w:sz w:val="26"/>
          <w:szCs w:val="26"/>
        </w:rPr>
        <w:t>Συμ</w:t>
      </w:r>
      <w:r>
        <w:rPr>
          <w:rFonts w:ascii="Bookman Old Style" w:hAnsi="Bookman Old Style" w:cs="Times New Roman"/>
          <w:bCs/>
          <w:color w:val="000000"/>
          <w:sz w:val="26"/>
          <w:szCs w:val="26"/>
        </w:rPr>
        <w:t>μετοχή σε λαθρεμπόριο μεταναστών κατά παράβαση των άρθρων 2, 8 και 10 του κυρωτικού Νόμου 11(ΙΙΙ)/2003 και άρθρων 3 και 6(1)(</w:t>
      </w:r>
      <w:r>
        <w:rPr>
          <w:rFonts w:ascii="Bookman Old Style" w:hAnsi="Bookman Old Style" w:cs="Times New Roman"/>
          <w:bCs/>
          <w:color w:val="000000"/>
          <w:sz w:val="26"/>
          <w:szCs w:val="26"/>
          <w:lang w:val="en-US"/>
        </w:rPr>
        <w:t>a</w:t>
      </w:r>
      <w:r w:rsidRPr="00FD5E59">
        <w:rPr>
          <w:rFonts w:ascii="Bookman Old Style" w:hAnsi="Bookman Old Style" w:cs="Times New Roman"/>
          <w:bCs/>
          <w:color w:val="000000"/>
          <w:sz w:val="26"/>
          <w:szCs w:val="26"/>
        </w:rPr>
        <w:t>),(2)(</w:t>
      </w:r>
      <w:r>
        <w:rPr>
          <w:rFonts w:ascii="Bookman Old Style" w:hAnsi="Bookman Old Style" w:cs="Times New Roman"/>
          <w:bCs/>
          <w:color w:val="000000"/>
          <w:sz w:val="26"/>
          <w:szCs w:val="26"/>
          <w:lang w:val="en-US"/>
        </w:rPr>
        <w:t>b</w:t>
      </w:r>
      <w:r w:rsidRPr="00FD5E59">
        <w:rPr>
          <w:rFonts w:ascii="Bookman Old Style" w:hAnsi="Bookman Old Style" w:cs="Times New Roman"/>
          <w:bCs/>
          <w:color w:val="000000"/>
          <w:sz w:val="26"/>
          <w:szCs w:val="26"/>
        </w:rPr>
        <w:t>),(3)(</w:t>
      </w:r>
      <w:r>
        <w:rPr>
          <w:rFonts w:ascii="Bookman Old Style" w:hAnsi="Bookman Old Style" w:cs="Times New Roman"/>
          <w:bCs/>
          <w:color w:val="000000"/>
          <w:sz w:val="26"/>
          <w:szCs w:val="26"/>
          <w:lang w:val="en-US"/>
        </w:rPr>
        <w:t>a</w:t>
      </w:r>
      <w:r w:rsidRPr="00FD5E59">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του Πρωτοκόλλου ΙΙΙ, κατά του Λαθρεμπορίου Μεταναστών διά εδάφους, θαλάσσης και Αέρος της Σύμβασης των Ηνωμένων Εθνών κατά του Διεθνικού Οργανωμένου Εγκλήματος.</w:t>
      </w:r>
    </w:p>
    <w:p w14:paraId="3C1F2F82" w14:textId="77777777" w:rsidR="00FD5E59" w:rsidRDefault="00FD5E59" w:rsidP="00FD5E59">
      <w:pPr>
        <w:spacing w:line="240" w:lineRule="auto"/>
        <w:ind w:left="709" w:firstLine="11"/>
        <w:rPr>
          <w:rFonts w:ascii="Bookman Old Style" w:hAnsi="Bookman Old Style" w:cs="Times New Roman"/>
          <w:bCs/>
          <w:color w:val="000000"/>
          <w:sz w:val="26"/>
          <w:szCs w:val="26"/>
        </w:rPr>
      </w:pPr>
    </w:p>
    <w:p w14:paraId="0E393EBD" w14:textId="77777777" w:rsidR="00FD5E59" w:rsidRDefault="00FD5E59" w:rsidP="00FD5E59">
      <w:pPr>
        <w:spacing w:line="240" w:lineRule="auto"/>
        <w:ind w:left="709" w:firstLine="11"/>
        <w:rPr>
          <w:rFonts w:ascii="Bookman Old Style" w:hAnsi="Bookman Old Style" w:cs="Times New Roman"/>
          <w:bCs/>
          <w:color w:val="000000"/>
          <w:sz w:val="26"/>
          <w:szCs w:val="26"/>
        </w:rPr>
      </w:pPr>
    </w:p>
    <w:p w14:paraId="400AC716" w14:textId="02A33922" w:rsidR="00FD5E59" w:rsidRPr="00FD5E59" w:rsidRDefault="00FD5E59" w:rsidP="00FD5E59">
      <w:pPr>
        <w:spacing w:line="480" w:lineRule="auto"/>
        <w:ind w:left="1843" w:firstLine="11"/>
        <w:rPr>
          <w:rFonts w:ascii="Bookman Old Style" w:hAnsi="Bookman Old Style" w:cs="Times New Roman"/>
          <w:bCs/>
          <w:color w:val="000000"/>
          <w:sz w:val="26"/>
          <w:szCs w:val="26"/>
          <w:u w:val="single"/>
        </w:rPr>
      </w:pPr>
      <w:r>
        <w:rPr>
          <w:rFonts w:ascii="Bookman Old Style" w:hAnsi="Bookman Old Style" w:cs="Times New Roman"/>
          <w:bCs/>
          <w:color w:val="000000"/>
          <w:sz w:val="26"/>
          <w:szCs w:val="26"/>
        </w:rPr>
        <w:t xml:space="preserve"> </w:t>
      </w:r>
      <w:r w:rsidRPr="00FD5E59">
        <w:rPr>
          <w:rFonts w:ascii="Bookman Old Style" w:hAnsi="Bookman Old Style" w:cs="Times New Roman"/>
          <w:bCs/>
          <w:color w:val="000000"/>
          <w:sz w:val="26"/>
          <w:szCs w:val="26"/>
        </w:rPr>
        <w:t xml:space="preserve"> </w:t>
      </w:r>
      <w:r w:rsidRPr="00FD5E59">
        <w:rPr>
          <w:rFonts w:ascii="Bookman Old Style" w:hAnsi="Bookman Old Style" w:cs="Times New Roman"/>
          <w:bCs/>
          <w:color w:val="000000"/>
          <w:sz w:val="26"/>
          <w:szCs w:val="26"/>
          <w:u w:val="single"/>
        </w:rPr>
        <w:t>ΛΕΠΤΟΜΕΡΕΙΕΣ ΠΟΙΝΙΚΟΥ ΑΔΙΚΗΜΑΤΟΣ</w:t>
      </w:r>
    </w:p>
    <w:p w14:paraId="5642244F" w14:textId="0CD1CEE7" w:rsidR="00FD5E59" w:rsidRDefault="00FD5E59" w:rsidP="00FD3707">
      <w:pPr>
        <w:spacing w:line="240" w:lineRule="auto"/>
        <w:ind w:left="709" w:firstLine="11"/>
        <w:rPr>
          <w:rFonts w:ascii="Bookman Old Style" w:hAnsi="Bookman Old Style" w:cs="Times New Roman"/>
          <w:bCs/>
          <w:i/>
          <w:iCs/>
          <w:color w:val="000000"/>
          <w:sz w:val="26"/>
          <w:szCs w:val="26"/>
        </w:rPr>
      </w:pPr>
      <w:r w:rsidRPr="00FD3707">
        <w:rPr>
          <w:rFonts w:ascii="Bookman Old Style" w:hAnsi="Bookman Old Style" w:cs="Times New Roman"/>
          <w:bCs/>
          <w:i/>
          <w:iCs/>
          <w:color w:val="000000"/>
          <w:sz w:val="26"/>
          <w:szCs w:val="26"/>
        </w:rPr>
        <w:t>Ο</w:t>
      </w:r>
      <w:r w:rsidR="00FD3707" w:rsidRPr="00FD3707">
        <w:rPr>
          <w:rFonts w:ascii="Bookman Old Style" w:hAnsi="Bookman Old Style" w:cs="Times New Roman"/>
          <w:bCs/>
          <w:i/>
          <w:iCs/>
          <w:color w:val="000000"/>
          <w:sz w:val="26"/>
          <w:szCs w:val="26"/>
        </w:rPr>
        <w:t xml:space="preserve"> 1ος κατηγορούμενος μεταξύ 24 και 25/09/2023 συμμετείχε σε λαθρεμπόριο μεταναστών, έχοντας τον ρόλο  του οδηγού της βάρκας με την οποία μεταφέρονταν έναντι χρηματικής αμοιβής 94 μετανάστες, κατευθυνόμενοι από τον Λίβανο προς την Δημοκρατία.</w:t>
      </w:r>
      <w:r w:rsidR="00FD3707">
        <w:rPr>
          <w:rFonts w:ascii="Bookman Old Style" w:hAnsi="Bookman Old Style" w:cs="Times New Roman"/>
          <w:bCs/>
          <w:i/>
          <w:iCs/>
          <w:color w:val="000000"/>
          <w:sz w:val="26"/>
          <w:szCs w:val="26"/>
        </w:rPr>
        <w:t>»</w:t>
      </w:r>
      <w:r w:rsidR="00FD3707" w:rsidRPr="00FD3707">
        <w:rPr>
          <w:rFonts w:ascii="Bookman Old Style" w:hAnsi="Bookman Old Style" w:cs="Times New Roman"/>
          <w:bCs/>
          <w:i/>
          <w:iCs/>
          <w:color w:val="000000"/>
          <w:sz w:val="26"/>
          <w:szCs w:val="26"/>
        </w:rPr>
        <w:t xml:space="preserve"> </w:t>
      </w:r>
      <w:r w:rsidRPr="00FD3707">
        <w:rPr>
          <w:rFonts w:ascii="Bookman Old Style" w:hAnsi="Bookman Old Style" w:cs="Times New Roman"/>
          <w:bCs/>
          <w:i/>
          <w:iCs/>
          <w:color w:val="000000"/>
          <w:sz w:val="26"/>
          <w:szCs w:val="26"/>
        </w:rPr>
        <w:t xml:space="preserve"> </w:t>
      </w:r>
    </w:p>
    <w:p w14:paraId="4BF29150" w14:textId="77777777" w:rsidR="00BA6736" w:rsidRPr="00FD3707" w:rsidRDefault="00BA6736" w:rsidP="00FD3707">
      <w:pPr>
        <w:spacing w:line="240" w:lineRule="auto"/>
        <w:ind w:left="709" w:firstLine="11"/>
        <w:rPr>
          <w:rFonts w:ascii="Bookman Old Style" w:hAnsi="Bookman Old Style" w:cs="Times New Roman"/>
          <w:bCs/>
          <w:i/>
          <w:iCs/>
          <w:color w:val="000000"/>
          <w:sz w:val="26"/>
          <w:szCs w:val="26"/>
        </w:rPr>
      </w:pPr>
    </w:p>
    <w:p w14:paraId="073CEFEC" w14:textId="77777777" w:rsidR="00586CF6" w:rsidRDefault="00586CF6" w:rsidP="00586CF6">
      <w:pPr>
        <w:spacing w:line="480" w:lineRule="auto"/>
        <w:ind w:firstLine="284"/>
        <w:rPr>
          <w:rFonts w:ascii="Bookman Old Style" w:hAnsi="Bookman Old Style" w:cs="Times New Roman"/>
          <w:bCs/>
          <w:color w:val="000000"/>
          <w:sz w:val="26"/>
          <w:szCs w:val="26"/>
        </w:rPr>
      </w:pPr>
    </w:p>
    <w:p w14:paraId="167FF170" w14:textId="45E42668" w:rsidR="00586CF6" w:rsidRDefault="00586CF6" w:rsidP="00BA6736">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 xml:space="preserve">   Στο Κατηγορητήριο υπάρχουν άλλοι δύο κατηγορούμενοι, οι οποίοι αντιμετωπίζουν από κοινού την Τρίτη Κατηγορία, σύμφωνα με την οποία</w:t>
      </w:r>
      <w:r w:rsidR="00187D77">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αυτοί φέρονται </w:t>
      </w:r>
      <w:r w:rsidRPr="00586CF6">
        <w:rPr>
          <w:rFonts w:ascii="Bookman Old Style" w:hAnsi="Bookman Old Style" w:cs="Times New Roman"/>
          <w:bCs/>
          <w:i/>
          <w:iCs/>
          <w:color w:val="000000"/>
          <w:sz w:val="26"/>
          <w:szCs w:val="26"/>
        </w:rPr>
        <w:t xml:space="preserve">«να συνωμότησαν να παρέχουν συνδρομή σε απαγορευμένο μετανάστη, δηλαδή την </w:t>
      </w:r>
      <w:r w:rsidRPr="00586CF6">
        <w:rPr>
          <w:rFonts w:ascii="Bookman Old Style" w:hAnsi="Bookman Old Style" w:cs="Times New Roman"/>
          <w:bCs/>
          <w:i/>
          <w:iCs/>
          <w:color w:val="000000"/>
          <w:sz w:val="26"/>
          <w:szCs w:val="26"/>
          <w:lang w:val="en-US"/>
        </w:rPr>
        <w:t>S</w:t>
      </w:r>
      <w:r w:rsidRPr="00586CF6">
        <w:rPr>
          <w:rFonts w:ascii="Bookman Old Style" w:hAnsi="Bookman Old Style" w:cs="Times New Roman"/>
          <w:bCs/>
          <w:i/>
          <w:iCs/>
          <w:color w:val="000000"/>
          <w:sz w:val="26"/>
          <w:szCs w:val="26"/>
        </w:rPr>
        <w:t>.</w:t>
      </w:r>
      <w:r w:rsidRPr="00586CF6">
        <w:rPr>
          <w:rFonts w:ascii="Bookman Old Style" w:hAnsi="Bookman Old Style" w:cs="Times New Roman"/>
          <w:bCs/>
          <w:i/>
          <w:iCs/>
          <w:color w:val="000000"/>
          <w:sz w:val="26"/>
          <w:szCs w:val="26"/>
          <w:lang w:val="en-US"/>
        </w:rPr>
        <w:t>M</w:t>
      </w:r>
      <w:r w:rsidRPr="00586CF6">
        <w:rPr>
          <w:rFonts w:ascii="Bookman Old Style" w:hAnsi="Bookman Old Style" w:cs="Times New Roman"/>
          <w:bCs/>
          <w:i/>
          <w:iCs/>
          <w:color w:val="000000"/>
          <w:sz w:val="26"/>
          <w:szCs w:val="26"/>
        </w:rPr>
        <w:t>.</w:t>
      </w:r>
      <w:r w:rsidRPr="00586CF6">
        <w:rPr>
          <w:rFonts w:ascii="Bookman Old Style" w:hAnsi="Bookman Old Style" w:cs="Times New Roman"/>
          <w:bCs/>
          <w:i/>
          <w:iCs/>
          <w:color w:val="000000"/>
          <w:sz w:val="26"/>
          <w:szCs w:val="26"/>
          <w:lang w:val="en-US"/>
        </w:rPr>
        <w:t>E</w:t>
      </w:r>
      <w:r w:rsidRPr="00586CF6">
        <w:rPr>
          <w:rFonts w:ascii="Bookman Old Style" w:hAnsi="Bookman Old Style" w:cs="Times New Roman"/>
          <w:bCs/>
          <w:i/>
          <w:iCs/>
          <w:color w:val="000000"/>
          <w:sz w:val="26"/>
          <w:szCs w:val="26"/>
        </w:rPr>
        <w:t>.</w:t>
      </w:r>
      <w:r w:rsidRPr="00586CF6">
        <w:rPr>
          <w:rFonts w:ascii="Bookman Old Style" w:hAnsi="Bookman Old Style" w:cs="Times New Roman"/>
          <w:bCs/>
          <w:i/>
          <w:iCs/>
          <w:color w:val="000000"/>
          <w:sz w:val="26"/>
          <w:szCs w:val="26"/>
          <w:lang w:val="en-US"/>
        </w:rPr>
        <w:t>A</w:t>
      </w:r>
      <w:r w:rsidRPr="00586CF6">
        <w:rPr>
          <w:rFonts w:ascii="Bookman Old Style" w:hAnsi="Bookman Old Style" w:cs="Times New Roman"/>
          <w:bCs/>
          <w:i/>
          <w:iCs/>
          <w:color w:val="000000"/>
          <w:sz w:val="26"/>
          <w:szCs w:val="26"/>
        </w:rPr>
        <w:t xml:space="preserve">. από τη Συρία, για να εισέλθει στη Δημοκρατία, κατά παράβαση του νόμου». </w:t>
      </w:r>
      <w:r>
        <w:rPr>
          <w:rFonts w:ascii="Bookman Old Style" w:hAnsi="Bookman Old Style" w:cs="Times New Roman"/>
          <w:bCs/>
          <w:i/>
          <w:iCs/>
          <w:color w:val="000000"/>
          <w:sz w:val="26"/>
          <w:szCs w:val="26"/>
        </w:rPr>
        <w:t xml:space="preserve"> </w:t>
      </w:r>
      <w:r w:rsidR="00782F73" w:rsidRPr="00782F73">
        <w:rPr>
          <w:rFonts w:ascii="Bookman Old Style" w:hAnsi="Bookman Old Style" w:cs="Times New Roman"/>
          <w:bCs/>
          <w:i/>
          <w:iCs/>
          <w:color w:val="000000"/>
          <w:sz w:val="26"/>
          <w:szCs w:val="26"/>
        </w:rPr>
        <w:t xml:space="preserve">   </w:t>
      </w:r>
      <w:r>
        <w:rPr>
          <w:rFonts w:ascii="Bookman Old Style" w:hAnsi="Bookman Old Style" w:cs="Times New Roman"/>
          <w:bCs/>
          <w:color w:val="000000"/>
          <w:sz w:val="26"/>
          <w:szCs w:val="26"/>
        </w:rPr>
        <w:t xml:space="preserve">Ο κατηγορούμενος 3 αντιμετωπίζει και τη Δεύτερη Κατηγορία, σύμφωνα με την οποία, αυτός φέρεται </w:t>
      </w:r>
      <w:r w:rsidRPr="00586CF6">
        <w:rPr>
          <w:rFonts w:ascii="Bookman Old Style" w:hAnsi="Bookman Old Style" w:cs="Times New Roman"/>
          <w:bCs/>
          <w:i/>
          <w:iCs/>
          <w:color w:val="000000"/>
          <w:sz w:val="26"/>
          <w:szCs w:val="26"/>
        </w:rPr>
        <w:t xml:space="preserve">«να συμμετείχε σε λαθρεμπόριο μεταναστών μεσολαβώντας για την επί πληρωμή μεταφορά της </w:t>
      </w:r>
      <w:r w:rsidRPr="00586CF6">
        <w:rPr>
          <w:rFonts w:ascii="Bookman Old Style" w:hAnsi="Bookman Old Style" w:cs="Times New Roman"/>
          <w:bCs/>
          <w:i/>
          <w:iCs/>
          <w:color w:val="000000"/>
          <w:sz w:val="26"/>
          <w:szCs w:val="26"/>
          <w:lang w:val="en-US"/>
        </w:rPr>
        <w:t>S</w:t>
      </w:r>
      <w:r w:rsidRPr="00586CF6">
        <w:rPr>
          <w:rFonts w:ascii="Bookman Old Style" w:hAnsi="Bookman Old Style" w:cs="Times New Roman"/>
          <w:bCs/>
          <w:i/>
          <w:iCs/>
          <w:color w:val="000000"/>
          <w:sz w:val="26"/>
          <w:szCs w:val="26"/>
        </w:rPr>
        <w:t>.</w:t>
      </w:r>
      <w:r w:rsidRPr="00586CF6">
        <w:rPr>
          <w:rFonts w:ascii="Bookman Old Style" w:hAnsi="Bookman Old Style" w:cs="Times New Roman"/>
          <w:bCs/>
          <w:i/>
          <w:iCs/>
          <w:color w:val="000000"/>
          <w:sz w:val="26"/>
          <w:szCs w:val="26"/>
          <w:lang w:val="en-US"/>
        </w:rPr>
        <w:t>M</w:t>
      </w:r>
      <w:r w:rsidRPr="00586CF6">
        <w:rPr>
          <w:rFonts w:ascii="Bookman Old Style" w:hAnsi="Bookman Old Style" w:cs="Times New Roman"/>
          <w:bCs/>
          <w:i/>
          <w:iCs/>
          <w:color w:val="000000"/>
          <w:sz w:val="26"/>
          <w:szCs w:val="26"/>
        </w:rPr>
        <w:t>.</w:t>
      </w:r>
      <w:r w:rsidRPr="00586CF6">
        <w:rPr>
          <w:rFonts w:ascii="Bookman Old Style" w:hAnsi="Bookman Old Style" w:cs="Times New Roman"/>
          <w:bCs/>
          <w:i/>
          <w:iCs/>
          <w:color w:val="000000"/>
          <w:sz w:val="26"/>
          <w:szCs w:val="26"/>
          <w:lang w:val="en-US"/>
        </w:rPr>
        <w:t>E</w:t>
      </w:r>
      <w:r w:rsidRPr="00586CF6">
        <w:rPr>
          <w:rFonts w:ascii="Bookman Old Style" w:hAnsi="Bookman Old Style" w:cs="Times New Roman"/>
          <w:bCs/>
          <w:i/>
          <w:iCs/>
          <w:color w:val="000000"/>
          <w:sz w:val="26"/>
          <w:szCs w:val="26"/>
        </w:rPr>
        <w:t>.</w:t>
      </w:r>
      <w:r w:rsidRPr="00586CF6">
        <w:rPr>
          <w:rFonts w:ascii="Bookman Old Style" w:hAnsi="Bookman Old Style" w:cs="Times New Roman"/>
          <w:bCs/>
          <w:i/>
          <w:iCs/>
          <w:color w:val="000000"/>
          <w:sz w:val="26"/>
          <w:szCs w:val="26"/>
          <w:lang w:val="en-US"/>
        </w:rPr>
        <w:t>A</w:t>
      </w:r>
      <w:r w:rsidRPr="00586CF6">
        <w:rPr>
          <w:rFonts w:ascii="Bookman Old Style" w:hAnsi="Bookman Old Style" w:cs="Times New Roman"/>
          <w:bCs/>
          <w:i/>
          <w:iCs/>
          <w:color w:val="000000"/>
          <w:sz w:val="26"/>
          <w:szCs w:val="26"/>
        </w:rPr>
        <w:t>. από τη Συρία</w:t>
      </w:r>
      <w:r>
        <w:rPr>
          <w:rFonts w:ascii="Bookman Old Style" w:hAnsi="Bookman Old Style" w:cs="Times New Roman"/>
          <w:bCs/>
          <w:i/>
          <w:iCs/>
          <w:color w:val="000000"/>
          <w:sz w:val="26"/>
          <w:szCs w:val="26"/>
        </w:rPr>
        <w:t xml:space="preserve"> προς τη Δημοκρατία μέσω Λιβάνου με το σκάφος που αναφέρεται στην Πρώτη Κατηγορία</w:t>
      </w:r>
      <w:r w:rsidRPr="00586CF6">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w:t>
      </w:r>
      <w:r w:rsidRPr="00586CF6">
        <w:rPr>
          <w:rFonts w:ascii="Bookman Old Style" w:hAnsi="Bookman Old Style" w:cs="Times New Roman"/>
          <w:bCs/>
          <w:i/>
          <w:iCs/>
          <w:color w:val="000000"/>
          <w:sz w:val="26"/>
          <w:szCs w:val="26"/>
        </w:rPr>
        <w:t xml:space="preserve"> </w:t>
      </w:r>
    </w:p>
    <w:p w14:paraId="0E650C73" w14:textId="77777777" w:rsidR="00586CF6" w:rsidRDefault="00586CF6" w:rsidP="00586CF6">
      <w:pPr>
        <w:spacing w:line="480" w:lineRule="auto"/>
        <w:ind w:firstLine="284"/>
        <w:rPr>
          <w:rFonts w:ascii="Bookman Old Style" w:hAnsi="Bookman Old Style" w:cs="Times New Roman"/>
          <w:bCs/>
          <w:i/>
          <w:iCs/>
          <w:color w:val="000000"/>
          <w:sz w:val="26"/>
          <w:szCs w:val="26"/>
        </w:rPr>
      </w:pPr>
    </w:p>
    <w:p w14:paraId="1CC2ACAC" w14:textId="222E8E07" w:rsidR="00640E8E" w:rsidRDefault="00586CF6" w:rsidP="00640E8E">
      <w:pPr>
        <w:spacing w:line="480" w:lineRule="auto"/>
        <w:ind w:firstLine="284"/>
        <w:rPr>
          <w:rFonts w:ascii="Bookman Old Style" w:hAnsi="Bookman Old Style" w:cs="Times New Roman"/>
          <w:bCs/>
          <w:i/>
          <w:iCs/>
          <w:color w:val="000000"/>
          <w:sz w:val="26"/>
          <w:szCs w:val="26"/>
        </w:rPr>
      </w:pPr>
      <w:r w:rsidRPr="00586CF6">
        <w:rPr>
          <w:rFonts w:ascii="Bookman Old Style" w:hAnsi="Bookman Old Style" w:cs="Times New Roman"/>
          <w:bCs/>
          <w:color w:val="000000"/>
          <w:sz w:val="26"/>
          <w:szCs w:val="26"/>
        </w:rPr>
        <w:lastRenderedPageBreak/>
        <w:t xml:space="preserve">Με την υπό εκδίκαση </w:t>
      </w:r>
      <w:r>
        <w:rPr>
          <w:rFonts w:ascii="Bookman Old Style" w:hAnsi="Bookman Old Style" w:cs="Times New Roman"/>
          <w:bCs/>
          <w:color w:val="000000"/>
          <w:sz w:val="26"/>
          <w:szCs w:val="26"/>
        </w:rPr>
        <w:t xml:space="preserve">μονομερή </w:t>
      </w:r>
      <w:r w:rsidRPr="00586CF6">
        <w:rPr>
          <w:rFonts w:ascii="Bookman Old Style" w:hAnsi="Bookman Old Style" w:cs="Times New Roman"/>
          <w:bCs/>
          <w:color w:val="000000"/>
          <w:sz w:val="26"/>
          <w:szCs w:val="26"/>
        </w:rPr>
        <w:t>αίτηση</w:t>
      </w:r>
      <w:r w:rsidR="00640E8E">
        <w:rPr>
          <w:rFonts w:ascii="Bookman Old Style" w:hAnsi="Bookman Old Style" w:cs="Times New Roman"/>
          <w:bCs/>
          <w:color w:val="000000"/>
          <w:sz w:val="26"/>
          <w:szCs w:val="26"/>
        </w:rPr>
        <w:t xml:space="preserve">, ημερ. 13.12.2023, ο αιτητής ζητά την άδεια του Δικαστηρίου για να καταχωρίσει αίτηση διά κλήσεως για την έκδοση προνομιακού εντάλματος </w:t>
      </w:r>
      <w:r w:rsidR="00640E8E">
        <w:rPr>
          <w:rFonts w:ascii="Bookman Old Style" w:hAnsi="Bookman Old Style" w:cs="Times New Roman"/>
          <w:bCs/>
          <w:color w:val="000000"/>
          <w:sz w:val="26"/>
          <w:szCs w:val="26"/>
          <w:lang w:val="en-US"/>
        </w:rPr>
        <w:t>Certiorari</w:t>
      </w:r>
      <w:r w:rsidR="00640E8E">
        <w:rPr>
          <w:rFonts w:ascii="Bookman Old Style" w:hAnsi="Bookman Old Style" w:cs="Times New Roman"/>
          <w:bCs/>
          <w:color w:val="000000"/>
          <w:sz w:val="26"/>
          <w:szCs w:val="26"/>
        </w:rPr>
        <w:t xml:space="preserve"> για ακύρωση της ενδιάμεσης απόφασης του Κακουργιοδικείου Λάρνακας, που εξεδόθη στις 9.11.2023.  Ζητά ακόμη την άδεια για καταχώριση αίτησης διά κλήσεως για έκδοση προνομιακού εντάλματος </w:t>
      </w:r>
      <w:r w:rsidR="00640E8E">
        <w:rPr>
          <w:rFonts w:ascii="Bookman Old Style" w:hAnsi="Bookman Old Style" w:cs="Times New Roman"/>
          <w:bCs/>
          <w:color w:val="000000"/>
          <w:sz w:val="26"/>
          <w:szCs w:val="26"/>
          <w:lang w:val="en-US"/>
        </w:rPr>
        <w:t>Prohibition</w:t>
      </w:r>
      <w:r w:rsidR="00640E8E" w:rsidRPr="00640E8E">
        <w:rPr>
          <w:rFonts w:ascii="Bookman Old Style" w:hAnsi="Bookman Old Style" w:cs="Times New Roman"/>
          <w:bCs/>
          <w:color w:val="000000"/>
          <w:sz w:val="26"/>
          <w:szCs w:val="26"/>
        </w:rPr>
        <w:t xml:space="preserve">, </w:t>
      </w:r>
      <w:r w:rsidR="00640E8E">
        <w:rPr>
          <w:rFonts w:ascii="Bookman Old Style" w:hAnsi="Bookman Old Style" w:cs="Times New Roman"/>
          <w:bCs/>
          <w:color w:val="000000"/>
          <w:sz w:val="26"/>
          <w:szCs w:val="26"/>
        </w:rPr>
        <w:t>με το οποίο να απαγορεύεται στο Κακουργιοδικείο Λάρνακας να προχωρήσει στην εκδίκαση της πιο πάνω ποινικής υπόθεσης «</w:t>
      </w:r>
      <w:r w:rsidR="00640E8E" w:rsidRPr="00640E8E">
        <w:rPr>
          <w:rFonts w:ascii="Bookman Old Style" w:hAnsi="Bookman Old Style" w:cs="Times New Roman"/>
          <w:bCs/>
          <w:i/>
          <w:iCs/>
          <w:color w:val="000000"/>
          <w:sz w:val="26"/>
          <w:szCs w:val="26"/>
        </w:rPr>
        <w:t>μέχρι εκδίκασης της αίτησης, και όπως δοθούν οι αναγκαίες και επακόλουθες οδηγίες».</w:t>
      </w:r>
      <w:r w:rsidR="00640E8E">
        <w:rPr>
          <w:rFonts w:ascii="Bookman Old Style" w:hAnsi="Bookman Old Style" w:cs="Times New Roman"/>
          <w:bCs/>
          <w:i/>
          <w:iCs/>
          <w:color w:val="000000"/>
          <w:sz w:val="26"/>
          <w:szCs w:val="26"/>
        </w:rPr>
        <w:t xml:space="preserve"> </w:t>
      </w:r>
    </w:p>
    <w:p w14:paraId="544F1DFD" w14:textId="77777777" w:rsidR="00640E8E" w:rsidRDefault="00640E8E" w:rsidP="00640E8E">
      <w:pPr>
        <w:spacing w:line="480" w:lineRule="auto"/>
        <w:ind w:firstLine="284"/>
        <w:rPr>
          <w:rFonts w:ascii="Bookman Old Style" w:hAnsi="Bookman Old Style" w:cs="Times New Roman"/>
          <w:bCs/>
          <w:i/>
          <w:iCs/>
          <w:color w:val="000000"/>
          <w:sz w:val="26"/>
          <w:szCs w:val="26"/>
        </w:rPr>
      </w:pPr>
    </w:p>
    <w:p w14:paraId="07858FD6" w14:textId="75CDC1BB" w:rsidR="00586CF6" w:rsidRDefault="00640E8E" w:rsidP="00640E8E">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Η αίτηση συνοδεύεται από Έκθεση, στην οποία παρατίθενται οι λόγοι</w:t>
      </w:r>
      <w:r w:rsidR="00A22AC2">
        <w:rPr>
          <w:rFonts w:ascii="Bookman Old Style" w:hAnsi="Bookman Old Style" w:cs="Times New Roman"/>
          <w:bCs/>
          <w:color w:val="000000"/>
          <w:sz w:val="26"/>
          <w:szCs w:val="26"/>
        </w:rPr>
        <w:t xml:space="preserve"> (με την αιτιολογία τους)</w:t>
      </w:r>
      <w:r>
        <w:rPr>
          <w:rFonts w:ascii="Bookman Old Style" w:hAnsi="Bookman Old Style" w:cs="Times New Roman"/>
          <w:bCs/>
          <w:color w:val="000000"/>
          <w:sz w:val="26"/>
          <w:szCs w:val="26"/>
        </w:rPr>
        <w:t xml:space="preserve"> επί των οποίων </w:t>
      </w:r>
      <w:r w:rsidR="00782F73">
        <w:rPr>
          <w:rFonts w:ascii="Bookman Old Style" w:hAnsi="Bookman Old Style" w:cs="Times New Roman"/>
          <w:bCs/>
          <w:color w:val="000000"/>
          <w:sz w:val="26"/>
          <w:szCs w:val="26"/>
        </w:rPr>
        <w:t>αυτή</w:t>
      </w:r>
      <w:r w:rsidR="00782F73" w:rsidRPr="00782F73">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βασίζεται</w:t>
      </w:r>
      <w:r w:rsidR="00A22AC2">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και που είναι οι ακόλουθοι</w:t>
      </w:r>
      <w:r w:rsidRPr="00640E8E">
        <w:rPr>
          <w:rFonts w:ascii="Bookman Old Style" w:hAnsi="Bookman Old Style" w:cs="Times New Roman"/>
          <w:bCs/>
          <w:color w:val="000000"/>
          <w:sz w:val="26"/>
          <w:szCs w:val="26"/>
        </w:rPr>
        <w:t>:</w:t>
      </w:r>
    </w:p>
    <w:p w14:paraId="6D8F74CE" w14:textId="77777777" w:rsidR="00BE445F" w:rsidRDefault="00BE445F" w:rsidP="00640E8E">
      <w:pPr>
        <w:spacing w:line="480" w:lineRule="auto"/>
        <w:ind w:firstLine="284"/>
        <w:rPr>
          <w:rFonts w:ascii="Bookman Old Style" w:hAnsi="Bookman Old Style" w:cs="Times New Roman"/>
          <w:bCs/>
          <w:color w:val="000000"/>
          <w:sz w:val="26"/>
          <w:szCs w:val="26"/>
        </w:rPr>
      </w:pPr>
    </w:p>
    <w:p w14:paraId="7616B71F" w14:textId="03867D43" w:rsidR="00BE445F" w:rsidRDefault="00BE445F" w:rsidP="00BE445F">
      <w:pPr>
        <w:spacing w:line="240" w:lineRule="auto"/>
        <w:ind w:left="1276" w:hanging="567"/>
        <w:rPr>
          <w:rFonts w:ascii="Bookman Old Style" w:hAnsi="Bookman Old Style" w:cs="Times New Roman"/>
          <w:bCs/>
          <w:color w:val="000000"/>
          <w:sz w:val="26"/>
          <w:szCs w:val="26"/>
        </w:rPr>
      </w:pPr>
      <w:r>
        <w:rPr>
          <w:rFonts w:ascii="Bookman Old Style" w:hAnsi="Bookman Old Style" w:cs="Times New Roman"/>
          <w:bCs/>
          <w:color w:val="000000"/>
          <w:sz w:val="26"/>
          <w:szCs w:val="26"/>
        </w:rPr>
        <w:t>«Α.</w:t>
      </w:r>
      <w:r>
        <w:rPr>
          <w:rFonts w:ascii="Bookman Old Style" w:hAnsi="Bookman Old Style" w:cs="Times New Roman"/>
          <w:bCs/>
          <w:color w:val="000000"/>
          <w:sz w:val="26"/>
          <w:szCs w:val="26"/>
        </w:rPr>
        <w:tab/>
        <w:t>Παραβίαση Νό</w:t>
      </w:r>
      <w:r w:rsidR="000C0BA6">
        <w:rPr>
          <w:rFonts w:ascii="Bookman Old Style" w:hAnsi="Bookman Old Style" w:cs="Times New Roman"/>
          <w:bCs/>
          <w:color w:val="000000"/>
          <w:sz w:val="26"/>
          <w:szCs w:val="26"/>
        </w:rPr>
        <w:t>μ</w:t>
      </w:r>
      <w:r>
        <w:rPr>
          <w:rFonts w:ascii="Bookman Old Style" w:hAnsi="Bookman Old Style" w:cs="Times New Roman"/>
          <w:bCs/>
          <w:color w:val="000000"/>
          <w:sz w:val="26"/>
          <w:szCs w:val="26"/>
        </w:rPr>
        <w:t>ου και/ή πλάνη περί τον νόμο και/ή έκδηλο σφάλμα νόμου και/ή λανθασμένη ερμηνεία και/ή λανθασμένη εφαρμογή νόμου.</w:t>
      </w:r>
    </w:p>
    <w:p w14:paraId="2962B145" w14:textId="77777777" w:rsidR="00BE445F" w:rsidRDefault="00BE445F" w:rsidP="00BE445F">
      <w:pPr>
        <w:spacing w:line="240" w:lineRule="auto"/>
        <w:ind w:left="1276" w:hanging="567"/>
        <w:rPr>
          <w:rFonts w:ascii="Bookman Old Style" w:hAnsi="Bookman Old Style" w:cs="Times New Roman"/>
          <w:bCs/>
          <w:color w:val="000000"/>
          <w:sz w:val="26"/>
          <w:szCs w:val="26"/>
        </w:rPr>
      </w:pPr>
    </w:p>
    <w:p w14:paraId="4E140B45" w14:textId="3813E19D" w:rsidR="00BE445F" w:rsidRDefault="00BE445F" w:rsidP="00BE445F">
      <w:pPr>
        <w:spacing w:line="240" w:lineRule="auto"/>
        <w:ind w:left="1276" w:hanging="567"/>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 Β.</w:t>
      </w:r>
      <w:r>
        <w:rPr>
          <w:rFonts w:ascii="Bookman Old Style" w:hAnsi="Bookman Old Style" w:cs="Times New Roman"/>
          <w:bCs/>
          <w:color w:val="000000"/>
          <w:sz w:val="26"/>
          <w:szCs w:val="26"/>
        </w:rPr>
        <w:tab/>
        <w:t>Πλάνη περί των πραγματικών γεγονότων που συνδέεται με πλάνη περί τον νόμο σχετικά με το πρώτο σκεπτικό του Δικαστηρίου ότι δεν θα μπορούσε να αποφασίσει το ζήτημα της δικαιοδοσίας λόγω του παραδεκτού γεγονότος.</w:t>
      </w:r>
    </w:p>
    <w:p w14:paraId="71D9867C" w14:textId="77777777" w:rsidR="00BE445F" w:rsidRDefault="00BE445F" w:rsidP="00BE445F">
      <w:pPr>
        <w:spacing w:line="240" w:lineRule="auto"/>
        <w:ind w:left="1276" w:hanging="567"/>
        <w:rPr>
          <w:rFonts w:ascii="Bookman Old Style" w:hAnsi="Bookman Old Style" w:cs="Times New Roman"/>
          <w:bCs/>
          <w:color w:val="000000"/>
          <w:sz w:val="26"/>
          <w:szCs w:val="26"/>
        </w:rPr>
      </w:pPr>
    </w:p>
    <w:p w14:paraId="352D347E" w14:textId="77777777" w:rsidR="00BE445F" w:rsidRDefault="00BE445F" w:rsidP="00BE445F">
      <w:pPr>
        <w:spacing w:line="240" w:lineRule="auto"/>
        <w:ind w:left="1276" w:hanging="567"/>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 Γ.</w:t>
      </w:r>
      <w:r>
        <w:rPr>
          <w:rFonts w:ascii="Bookman Old Style" w:hAnsi="Bookman Old Style" w:cs="Times New Roman"/>
          <w:bCs/>
          <w:color w:val="000000"/>
          <w:sz w:val="26"/>
          <w:szCs w:val="26"/>
        </w:rPr>
        <w:tab/>
        <w:t>Το Δικαστήριο ενήργησε καθ΄ υπέρβαση της Εξουσίας του ως προς την απόρριψη της προδικαστικής ένστασης στην ουσία της, ότι δηλαδή είχε δικαιοδοσία εκδίκασης της υπόθεσης (2</w:t>
      </w:r>
      <w:r w:rsidRPr="00BE445F">
        <w:rPr>
          <w:rFonts w:ascii="Bookman Old Style" w:hAnsi="Bookman Old Style" w:cs="Times New Roman"/>
          <w:bCs/>
          <w:color w:val="000000"/>
          <w:sz w:val="26"/>
          <w:szCs w:val="26"/>
          <w:vertAlign w:val="superscript"/>
        </w:rPr>
        <w:t>ο</w:t>
      </w:r>
      <w:r>
        <w:rPr>
          <w:rFonts w:ascii="Bookman Old Style" w:hAnsi="Bookman Old Style" w:cs="Times New Roman"/>
          <w:bCs/>
          <w:color w:val="000000"/>
          <w:sz w:val="26"/>
          <w:szCs w:val="26"/>
        </w:rPr>
        <w:t xml:space="preserve"> μέρος σκεπτικού) ενώ περιόρισε εαυτό κατά την απόφαση του ότι δεν μπορούσε να εξετάσει το ζήτημα (1</w:t>
      </w:r>
      <w:r w:rsidRPr="00BE445F">
        <w:rPr>
          <w:rFonts w:ascii="Bookman Old Style" w:hAnsi="Bookman Old Style" w:cs="Times New Roman"/>
          <w:bCs/>
          <w:color w:val="000000"/>
          <w:sz w:val="26"/>
          <w:szCs w:val="26"/>
          <w:vertAlign w:val="superscript"/>
        </w:rPr>
        <w:t>ο</w:t>
      </w:r>
      <w:r>
        <w:rPr>
          <w:rFonts w:ascii="Bookman Old Style" w:hAnsi="Bookman Old Style" w:cs="Times New Roman"/>
          <w:bCs/>
          <w:color w:val="000000"/>
          <w:sz w:val="26"/>
          <w:szCs w:val="26"/>
        </w:rPr>
        <w:t xml:space="preserve"> μέρος σκεπτικού) με αποτέλεσμα και στις δύο </w:t>
      </w:r>
      <w:r>
        <w:rPr>
          <w:rFonts w:ascii="Bookman Old Style" w:hAnsi="Bookman Old Style" w:cs="Times New Roman"/>
          <w:bCs/>
          <w:color w:val="000000"/>
          <w:sz w:val="26"/>
          <w:szCs w:val="26"/>
        </w:rPr>
        <w:lastRenderedPageBreak/>
        <w:t>περιπτώσεις ασκήσει λανθασμένα την διακριτική ευχέρεια του. Το Κατώτερο Δικαστήριο ενάσκησε τη διακριτική του ευχέρεια λειτουργώντας εκτός και καθ΄ υπέρβαση των παρεχόμενων νομοθετικών ορίων.</w:t>
      </w:r>
    </w:p>
    <w:p w14:paraId="1669260E" w14:textId="77777777" w:rsidR="00BE445F" w:rsidRDefault="00BE445F" w:rsidP="00BE445F">
      <w:pPr>
        <w:spacing w:line="240" w:lineRule="auto"/>
        <w:ind w:left="1276" w:hanging="567"/>
        <w:rPr>
          <w:rFonts w:ascii="Bookman Old Style" w:hAnsi="Bookman Old Style" w:cs="Times New Roman"/>
          <w:bCs/>
          <w:color w:val="000000"/>
          <w:sz w:val="26"/>
          <w:szCs w:val="26"/>
        </w:rPr>
      </w:pPr>
    </w:p>
    <w:p w14:paraId="7105D80B" w14:textId="23EFA1E0" w:rsidR="00FD5E59" w:rsidRDefault="00BE445F" w:rsidP="00FD5E59">
      <w:pPr>
        <w:spacing w:line="240" w:lineRule="auto"/>
        <w:ind w:left="1276" w:hanging="567"/>
        <w:rPr>
          <w:rFonts w:ascii="Bookman Old Style" w:hAnsi="Bookman Old Style" w:cs="Times New Roman"/>
          <w:bCs/>
          <w:color w:val="000000"/>
          <w:sz w:val="26"/>
          <w:szCs w:val="26"/>
        </w:rPr>
      </w:pPr>
      <w:r w:rsidRPr="00FD5E59">
        <w:rPr>
          <w:rFonts w:ascii="Bookman Old Style" w:hAnsi="Bookman Old Style" w:cs="Times New Roman"/>
          <w:bCs/>
          <w:color w:val="000000"/>
          <w:sz w:val="26"/>
          <w:szCs w:val="26"/>
        </w:rPr>
        <w:t>Δ.</w:t>
      </w:r>
      <w:r w:rsidRPr="00FD5E59">
        <w:rPr>
          <w:rFonts w:ascii="Bookman Old Style" w:hAnsi="Bookman Old Style" w:cs="Times New Roman"/>
          <w:bCs/>
          <w:color w:val="000000"/>
          <w:sz w:val="26"/>
          <w:szCs w:val="26"/>
        </w:rPr>
        <w:tab/>
      </w:r>
      <w:r w:rsidR="00FD5E59" w:rsidRPr="00FD5E59">
        <w:rPr>
          <w:rFonts w:ascii="Bookman Old Style" w:hAnsi="Bookman Old Style" w:cs="Times New Roman"/>
          <w:bCs/>
          <w:color w:val="000000"/>
          <w:sz w:val="26"/>
          <w:szCs w:val="26"/>
        </w:rPr>
        <w:t>Παραβίαση Αρχών Φυσικής Δικαιοσύνης.</w:t>
      </w:r>
      <w:r w:rsidR="00FD5E59">
        <w:rPr>
          <w:rFonts w:ascii="Bookman Old Style" w:hAnsi="Bookman Old Style" w:cs="Times New Roman"/>
          <w:bCs/>
          <w:color w:val="000000"/>
          <w:sz w:val="26"/>
          <w:szCs w:val="26"/>
        </w:rPr>
        <w:t>»</w:t>
      </w:r>
    </w:p>
    <w:p w14:paraId="1D748A84" w14:textId="77777777" w:rsidR="000C0BA6" w:rsidRDefault="000C0BA6" w:rsidP="00FD5E59">
      <w:pPr>
        <w:spacing w:line="240" w:lineRule="auto"/>
        <w:ind w:left="1276" w:hanging="567"/>
        <w:rPr>
          <w:rFonts w:ascii="Bookman Old Style" w:hAnsi="Bookman Old Style" w:cs="Times New Roman"/>
          <w:bCs/>
          <w:color w:val="000000"/>
          <w:sz w:val="26"/>
          <w:szCs w:val="26"/>
        </w:rPr>
      </w:pPr>
    </w:p>
    <w:p w14:paraId="22ABE521" w14:textId="77777777" w:rsidR="000C0BA6" w:rsidRDefault="000C0BA6" w:rsidP="00FD5E59">
      <w:pPr>
        <w:spacing w:line="240" w:lineRule="auto"/>
        <w:ind w:left="1276" w:hanging="567"/>
        <w:rPr>
          <w:rFonts w:ascii="Bookman Old Style" w:hAnsi="Bookman Old Style" w:cs="Times New Roman"/>
          <w:bCs/>
          <w:color w:val="000000"/>
          <w:sz w:val="26"/>
          <w:szCs w:val="26"/>
        </w:rPr>
      </w:pPr>
    </w:p>
    <w:p w14:paraId="1EE76CCC" w14:textId="77777777" w:rsidR="00A22AC2" w:rsidRDefault="00A22AC2" w:rsidP="00FD5E59">
      <w:pPr>
        <w:spacing w:line="240" w:lineRule="auto"/>
        <w:ind w:left="1276" w:hanging="567"/>
        <w:rPr>
          <w:rFonts w:ascii="Bookman Old Style" w:hAnsi="Bookman Old Style" w:cs="Times New Roman"/>
          <w:bCs/>
          <w:color w:val="000000"/>
          <w:sz w:val="26"/>
          <w:szCs w:val="26"/>
        </w:rPr>
      </w:pPr>
    </w:p>
    <w:p w14:paraId="0C40F711" w14:textId="3BA7061B" w:rsidR="000C0BA6" w:rsidRDefault="00A22AC2" w:rsidP="000C0BA6">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Η αίτηση υ</w:t>
      </w:r>
      <w:r w:rsidR="000C0BA6">
        <w:rPr>
          <w:rFonts w:ascii="Bookman Old Style" w:hAnsi="Bookman Old Style" w:cs="Times New Roman"/>
          <w:bCs/>
          <w:color w:val="000000"/>
          <w:sz w:val="26"/>
          <w:szCs w:val="26"/>
        </w:rPr>
        <w:t xml:space="preserve">ποστηρίζεται από Ένορκη Δήλωση της </w:t>
      </w:r>
      <w:r>
        <w:rPr>
          <w:rFonts w:ascii="Bookman Old Style" w:hAnsi="Bookman Old Style" w:cs="Times New Roman"/>
          <w:bCs/>
          <w:color w:val="000000"/>
          <w:sz w:val="26"/>
          <w:szCs w:val="26"/>
        </w:rPr>
        <w:t>κας</w:t>
      </w:r>
      <w:r w:rsidR="000C0BA6">
        <w:rPr>
          <w:rFonts w:ascii="Bookman Old Style" w:hAnsi="Bookman Old Style" w:cs="Times New Roman"/>
          <w:bCs/>
          <w:color w:val="000000"/>
          <w:sz w:val="26"/>
          <w:szCs w:val="26"/>
        </w:rPr>
        <w:t xml:space="preserve"> Ιωσηφίνας Ιωάννου, </w:t>
      </w:r>
      <w:r>
        <w:rPr>
          <w:rFonts w:ascii="Bookman Old Style" w:hAnsi="Bookman Old Style" w:cs="Times New Roman"/>
          <w:bCs/>
          <w:color w:val="000000"/>
          <w:sz w:val="26"/>
          <w:szCs w:val="26"/>
        </w:rPr>
        <w:t>δικηγόρου στο δικηγορικό γραφείο Κ. Σοφοκλέους και         Ι. Ιωάννου Δ.Ε.Π.Ε., το οποίο εκπροσωπεί τον αιτητή. Στην Ένορκη Δήλωση καταγράφεται</w:t>
      </w:r>
      <w:r w:rsidR="00E23027">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πως ο λόγος που η κα Ιωάννου προβαίνει στην Ένορκη Δήλωση</w:t>
      </w:r>
      <w:r w:rsidR="00E23027">
        <w:rPr>
          <w:rFonts w:ascii="Bookman Old Style" w:hAnsi="Bookman Old Style" w:cs="Times New Roman"/>
          <w:bCs/>
          <w:color w:val="000000"/>
          <w:sz w:val="26"/>
          <w:szCs w:val="26"/>
        </w:rPr>
        <w:t xml:space="preserve"> και όχι ο αιτητής, </w:t>
      </w:r>
      <w:r>
        <w:rPr>
          <w:rFonts w:ascii="Bookman Old Style" w:hAnsi="Bookman Old Style" w:cs="Times New Roman"/>
          <w:bCs/>
          <w:color w:val="000000"/>
          <w:sz w:val="26"/>
          <w:szCs w:val="26"/>
        </w:rPr>
        <w:t>είναι γιατί αυτή αφορά σε νομικά θέματα.</w:t>
      </w:r>
      <w:r w:rsidR="000C0BA6">
        <w:rPr>
          <w:rFonts w:ascii="Bookman Old Style" w:hAnsi="Bookman Old Style" w:cs="Times New Roman"/>
          <w:bCs/>
          <w:color w:val="000000"/>
          <w:sz w:val="26"/>
          <w:szCs w:val="26"/>
        </w:rPr>
        <w:t xml:space="preserve">  </w:t>
      </w:r>
    </w:p>
    <w:p w14:paraId="4F7D0106" w14:textId="77777777" w:rsidR="000C0BA6" w:rsidRDefault="000C0BA6" w:rsidP="000C0BA6">
      <w:pPr>
        <w:spacing w:line="480" w:lineRule="auto"/>
        <w:ind w:firstLine="284"/>
        <w:rPr>
          <w:rFonts w:ascii="Bookman Old Style" w:hAnsi="Bookman Old Style" w:cs="Times New Roman"/>
          <w:bCs/>
          <w:color w:val="000000"/>
          <w:sz w:val="26"/>
          <w:szCs w:val="26"/>
        </w:rPr>
      </w:pPr>
    </w:p>
    <w:p w14:paraId="1E979EE5" w14:textId="27EF73DF" w:rsidR="000C0BA6" w:rsidRPr="00FD5E59" w:rsidRDefault="000C0BA6" w:rsidP="000C0BA6">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Αναφέρω από τώρα πως έχω θέσει ενώπιον μου τόσο το περιεχόμενο της Έκθεσης όσο και το περιεχόμενο της Ένορκης Δήλωσης. Το ίδιο ισχύει και για τα όσα υποστήριξε η ευπαίδευτη συνήγορος του αιτητή </w:t>
      </w:r>
      <w:r w:rsidR="00187D77">
        <w:rPr>
          <w:rFonts w:ascii="Bookman Old Style" w:hAnsi="Bookman Old Style" w:cs="Times New Roman"/>
          <w:bCs/>
          <w:color w:val="000000"/>
          <w:sz w:val="26"/>
          <w:szCs w:val="26"/>
        </w:rPr>
        <w:t>με την ομολογουμένως εμπεριστατωμένη αγόρευσή της</w:t>
      </w:r>
      <w:r>
        <w:rPr>
          <w:rFonts w:ascii="Bookman Old Style" w:hAnsi="Bookman Old Style" w:cs="Times New Roman"/>
          <w:bCs/>
          <w:color w:val="000000"/>
          <w:sz w:val="26"/>
          <w:szCs w:val="26"/>
        </w:rPr>
        <w:t xml:space="preserve">. Θα κάνω αναφορά σε </w:t>
      </w:r>
      <w:r w:rsidR="00187D77">
        <w:rPr>
          <w:rFonts w:ascii="Bookman Old Style" w:hAnsi="Bookman Old Style" w:cs="Times New Roman"/>
          <w:bCs/>
          <w:color w:val="000000"/>
          <w:sz w:val="26"/>
          <w:szCs w:val="26"/>
        </w:rPr>
        <w:t xml:space="preserve">όλα </w:t>
      </w:r>
      <w:r>
        <w:rPr>
          <w:rFonts w:ascii="Bookman Old Style" w:hAnsi="Bookman Old Style" w:cs="Times New Roman"/>
          <w:bCs/>
          <w:color w:val="000000"/>
          <w:sz w:val="26"/>
          <w:szCs w:val="26"/>
        </w:rPr>
        <w:t>αυτά</w:t>
      </w:r>
      <w:r w:rsidR="00187D77">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όπου ήθελε κριθεί αναγκαίο. </w:t>
      </w:r>
    </w:p>
    <w:p w14:paraId="317BC9B4" w14:textId="32CC0AC3" w:rsidR="007806FB" w:rsidRPr="00FD5E59" w:rsidRDefault="007806FB" w:rsidP="000C0BA6">
      <w:pPr>
        <w:spacing w:line="480" w:lineRule="auto"/>
        <w:ind w:firstLine="284"/>
        <w:rPr>
          <w:rFonts w:ascii="Bookman Old Style" w:hAnsi="Bookman Old Style" w:cs="Times New Roman"/>
          <w:bCs/>
          <w:color w:val="000000"/>
          <w:sz w:val="26"/>
          <w:szCs w:val="26"/>
        </w:rPr>
      </w:pPr>
    </w:p>
    <w:p w14:paraId="0CC85585" w14:textId="180D8EDA" w:rsidR="00774A83" w:rsidRDefault="00C72685" w:rsidP="00774A83">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 xml:space="preserve">Ως γνωστό, η </w:t>
      </w:r>
      <w:r w:rsidR="000C0BA6">
        <w:rPr>
          <w:rFonts w:ascii="Bookman Old Style" w:hAnsi="Bookman Old Style" w:cs="Times New Roman"/>
          <w:bCs/>
          <w:color w:val="000000"/>
          <w:sz w:val="26"/>
          <w:szCs w:val="26"/>
        </w:rPr>
        <w:t xml:space="preserve">δικαιοδοσία </w:t>
      </w:r>
      <w:r>
        <w:rPr>
          <w:rFonts w:ascii="Bookman Old Style" w:hAnsi="Bookman Old Style" w:cs="Times New Roman"/>
          <w:bCs/>
          <w:color w:val="000000"/>
          <w:sz w:val="26"/>
          <w:szCs w:val="26"/>
        </w:rPr>
        <w:t>έκδοση</w:t>
      </w:r>
      <w:r w:rsidR="000C0BA6">
        <w:rPr>
          <w:rFonts w:ascii="Bookman Old Style" w:hAnsi="Bookman Old Style" w:cs="Times New Roman"/>
          <w:bCs/>
          <w:color w:val="000000"/>
          <w:sz w:val="26"/>
          <w:szCs w:val="26"/>
        </w:rPr>
        <w:t>ς</w:t>
      </w:r>
      <w:r>
        <w:rPr>
          <w:rFonts w:ascii="Bookman Old Style" w:hAnsi="Bookman Old Style" w:cs="Times New Roman"/>
          <w:bCs/>
          <w:color w:val="000000"/>
          <w:sz w:val="26"/>
          <w:szCs w:val="26"/>
        </w:rPr>
        <w:t xml:space="preserve"> Προνομιακών Ενταλμάτων</w:t>
      </w:r>
      <w:r w:rsidR="000C0BA6">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ανήκει στο Ανώτατο Δικαστήριο.</w:t>
      </w:r>
      <w:r w:rsidR="007257A4">
        <w:rPr>
          <w:rFonts w:ascii="Bookman Old Style" w:hAnsi="Bookman Old Style" w:cs="Times New Roman"/>
          <w:bCs/>
          <w:color w:val="000000"/>
          <w:sz w:val="26"/>
          <w:szCs w:val="26"/>
        </w:rPr>
        <w:t xml:space="preserve"> Η χορήγησή τους είναι διακριτική (</w:t>
      </w:r>
      <w:r w:rsidR="007257A4" w:rsidRPr="007257A4">
        <w:rPr>
          <w:rFonts w:ascii="Bookman Old Style" w:hAnsi="Bookman Old Style" w:cs="Times New Roman"/>
          <w:b/>
          <w:i/>
          <w:iCs/>
          <w:color w:val="000000"/>
          <w:sz w:val="26"/>
          <w:szCs w:val="26"/>
          <w:lang w:val="en-US"/>
        </w:rPr>
        <w:t>Annual</w:t>
      </w:r>
      <w:r w:rsidR="007257A4" w:rsidRPr="007257A4">
        <w:rPr>
          <w:rFonts w:ascii="Bookman Old Style" w:hAnsi="Bookman Old Style" w:cs="Times New Roman"/>
          <w:b/>
          <w:i/>
          <w:iCs/>
          <w:color w:val="000000"/>
          <w:sz w:val="26"/>
          <w:szCs w:val="26"/>
        </w:rPr>
        <w:t xml:space="preserve"> </w:t>
      </w:r>
      <w:r w:rsidR="007257A4" w:rsidRPr="007257A4">
        <w:rPr>
          <w:rFonts w:ascii="Bookman Old Style" w:hAnsi="Bookman Old Style" w:cs="Times New Roman"/>
          <w:b/>
          <w:i/>
          <w:iCs/>
          <w:color w:val="000000"/>
          <w:sz w:val="26"/>
          <w:szCs w:val="26"/>
          <w:lang w:val="en-US"/>
        </w:rPr>
        <w:t>Practice</w:t>
      </w:r>
      <w:r w:rsidR="007257A4" w:rsidRPr="007257A4">
        <w:rPr>
          <w:rFonts w:ascii="Bookman Old Style" w:hAnsi="Bookman Old Style" w:cs="Times New Roman"/>
          <w:b/>
          <w:i/>
          <w:iCs/>
          <w:color w:val="000000"/>
          <w:sz w:val="26"/>
          <w:szCs w:val="26"/>
        </w:rPr>
        <w:t xml:space="preserve"> 1988, σελ. 798</w:t>
      </w:r>
      <w:r w:rsidR="007257A4">
        <w:rPr>
          <w:rFonts w:ascii="Bookman Old Style" w:hAnsi="Bookman Old Style" w:cs="Times New Roman"/>
          <w:bCs/>
          <w:color w:val="000000"/>
          <w:sz w:val="26"/>
          <w:szCs w:val="26"/>
        </w:rPr>
        <w:t>).</w:t>
      </w:r>
      <w:r w:rsidR="007257A4" w:rsidRPr="007257A4">
        <w:rPr>
          <w:rFonts w:ascii="Bookman Old Style" w:hAnsi="Bookman Old Style" w:cs="Times New Roman"/>
          <w:bCs/>
          <w:color w:val="000000"/>
          <w:sz w:val="26"/>
          <w:szCs w:val="26"/>
        </w:rPr>
        <w:t xml:space="preserve"> </w:t>
      </w:r>
      <w:r w:rsidR="00774A83">
        <w:rPr>
          <w:rFonts w:ascii="Bookman Old Style" w:hAnsi="Bookman Old Style" w:cs="Times New Roman"/>
          <w:bCs/>
          <w:color w:val="000000"/>
          <w:sz w:val="26"/>
          <w:szCs w:val="26"/>
        </w:rPr>
        <w:t xml:space="preserve">Στη </w:t>
      </w:r>
      <w:r w:rsidR="00774A83" w:rsidRPr="00C72685">
        <w:rPr>
          <w:rFonts w:ascii="Bookman Old Style" w:hAnsi="Bookman Old Style" w:cs="Times New Roman"/>
          <w:b/>
          <w:i/>
          <w:iCs/>
          <w:color w:val="000000"/>
          <w:sz w:val="26"/>
          <w:szCs w:val="26"/>
        </w:rPr>
        <w:t>Θεοδούλου (Αρ. 1)</w:t>
      </w:r>
      <w:r w:rsidR="00774A83">
        <w:rPr>
          <w:rFonts w:ascii="Bookman Old Style" w:hAnsi="Bookman Old Style" w:cs="Times New Roman"/>
          <w:b/>
          <w:i/>
          <w:iCs/>
          <w:color w:val="000000"/>
          <w:sz w:val="26"/>
          <w:szCs w:val="26"/>
        </w:rPr>
        <w:t xml:space="preserve"> (1990)1 Α.Α.Δ. 438</w:t>
      </w:r>
      <w:r w:rsidR="00774A83" w:rsidRPr="00C72685">
        <w:rPr>
          <w:rFonts w:ascii="Bookman Old Style" w:hAnsi="Bookman Old Style" w:cs="Times New Roman"/>
          <w:bCs/>
          <w:color w:val="000000"/>
          <w:sz w:val="26"/>
          <w:szCs w:val="26"/>
        </w:rPr>
        <w:t xml:space="preserve">, </w:t>
      </w:r>
      <w:r w:rsidR="00774A83">
        <w:rPr>
          <w:rFonts w:ascii="Bookman Old Style" w:hAnsi="Bookman Old Style" w:cs="Times New Roman"/>
          <w:bCs/>
          <w:color w:val="000000"/>
          <w:sz w:val="26"/>
          <w:szCs w:val="26"/>
        </w:rPr>
        <w:t>ο Πικής, Δ., όπως ήταν τότε, επανέλαβε πως</w:t>
      </w:r>
      <w:r w:rsidR="00774A83" w:rsidRPr="00C72685">
        <w:rPr>
          <w:rFonts w:ascii="Bookman Old Style" w:hAnsi="Bookman Old Style" w:cs="Times New Roman"/>
          <w:bCs/>
          <w:color w:val="000000"/>
          <w:sz w:val="26"/>
          <w:szCs w:val="26"/>
        </w:rPr>
        <w:t>:</w:t>
      </w:r>
      <w:r w:rsidR="00774A83">
        <w:rPr>
          <w:rFonts w:ascii="Bookman Old Style" w:hAnsi="Bookman Old Style" w:cs="Times New Roman"/>
          <w:bCs/>
          <w:color w:val="000000"/>
          <w:sz w:val="26"/>
          <w:szCs w:val="26"/>
        </w:rPr>
        <w:t xml:space="preserve"> </w:t>
      </w:r>
      <w:r w:rsidR="000C0BA6">
        <w:rPr>
          <w:rFonts w:ascii="Bookman Old Style" w:hAnsi="Bookman Old Style" w:cs="Times New Roman"/>
          <w:bCs/>
          <w:color w:val="000000"/>
          <w:sz w:val="26"/>
          <w:szCs w:val="26"/>
        </w:rPr>
        <w:t xml:space="preserve">                   </w:t>
      </w:r>
      <w:r w:rsidR="00774A83" w:rsidRPr="00774A83">
        <w:rPr>
          <w:rFonts w:ascii="Bookman Old Style" w:hAnsi="Bookman Old Style" w:cs="Times New Roman"/>
          <w:bCs/>
          <w:i/>
          <w:iCs/>
          <w:color w:val="000000"/>
          <w:sz w:val="26"/>
          <w:szCs w:val="26"/>
        </w:rPr>
        <w:lastRenderedPageBreak/>
        <w:t>«Η χορήγηση των προνομιακών ενταλμάτων (με μία εξαίρεση) είναι προαιρετική. Η έκδοσή τους, καθώς και η παροχή άδειας για τον ίδιο σκοπό, ανάγεται στη διακριτική ευχέρεια του Δικαστηρίου.</w:t>
      </w:r>
      <w:r w:rsidR="00774A83">
        <w:rPr>
          <w:rFonts w:ascii="Bookman Old Style" w:hAnsi="Bookman Old Style" w:cs="Times New Roman"/>
          <w:bCs/>
          <w:i/>
          <w:iCs/>
          <w:color w:val="000000"/>
          <w:sz w:val="26"/>
          <w:szCs w:val="26"/>
        </w:rPr>
        <w:t>»</w:t>
      </w:r>
    </w:p>
    <w:p w14:paraId="0EF04690" w14:textId="77777777" w:rsidR="007257A4" w:rsidRDefault="007257A4" w:rsidP="00774A83">
      <w:pPr>
        <w:spacing w:line="480" w:lineRule="auto"/>
        <w:ind w:firstLine="284"/>
        <w:rPr>
          <w:rFonts w:ascii="Bookman Old Style" w:hAnsi="Bookman Old Style" w:cs="Times New Roman"/>
          <w:bCs/>
          <w:i/>
          <w:iCs/>
          <w:color w:val="000000"/>
          <w:sz w:val="26"/>
          <w:szCs w:val="26"/>
        </w:rPr>
      </w:pPr>
    </w:p>
    <w:p w14:paraId="7BA43531" w14:textId="35985D88" w:rsidR="00E921F4" w:rsidRDefault="00C72685" w:rsidP="00774A8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 Η δικαιοδοσία του Ανώτατου Δικαστηρίου για την έκδοση Προνομιακών Ενταλμάτων </w:t>
      </w:r>
      <w:r>
        <w:rPr>
          <w:rFonts w:ascii="Bookman Old Style" w:hAnsi="Bookman Old Style" w:cs="Times New Roman"/>
          <w:bCs/>
          <w:color w:val="000000"/>
          <w:sz w:val="26"/>
          <w:szCs w:val="26"/>
          <w:lang w:val="en-US"/>
        </w:rPr>
        <w:t>Certiorari</w:t>
      </w:r>
      <w:r w:rsidRPr="00C72685">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στοχεύει στη διασφάλιση της νομιμότητας της διαδικασίας μέσω της διερεύνησης του πλαισίου της δικαστικής λειτουργίας και των αρχών βάσει των οποίων αυτή ασκείται.</w:t>
      </w:r>
      <w:r w:rsidR="007257A4">
        <w:rPr>
          <w:rFonts w:ascii="Bookman Old Style" w:hAnsi="Bookman Old Style" w:cs="Times New Roman"/>
          <w:bCs/>
          <w:color w:val="000000"/>
          <w:sz w:val="26"/>
          <w:szCs w:val="26"/>
        </w:rPr>
        <w:t xml:space="preserve"> Το ένταλμα </w:t>
      </w:r>
      <w:r w:rsidR="007257A4">
        <w:rPr>
          <w:rFonts w:ascii="Bookman Old Style" w:hAnsi="Bookman Old Style" w:cs="Times New Roman"/>
          <w:bCs/>
          <w:color w:val="000000"/>
          <w:sz w:val="26"/>
          <w:szCs w:val="26"/>
          <w:lang w:val="en-US"/>
        </w:rPr>
        <w:t>Certiorari</w:t>
      </w:r>
      <w:r w:rsidR="007257A4">
        <w:rPr>
          <w:rFonts w:ascii="Bookman Old Style" w:hAnsi="Bookman Old Style" w:cs="Times New Roman"/>
          <w:bCs/>
          <w:color w:val="000000"/>
          <w:sz w:val="26"/>
          <w:szCs w:val="26"/>
        </w:rPr>
        <w:t xml:space="preserve"> δεν μπορεί να χρησιμοποιείται για την εποπτεία της διαδικασίας</w:t>
      </w:r>
      <w:r w:rsidR="00380118">
        <w:rPr>
          <w:rFonts w:ascii="Bookman Old Style" w:hAnsi="Bookman Old Style" w:cs="Times New Roman"/>
          <w:bCs/>
          <w:color w:val="000000"/>
          <w:sz w:val="26"/>
          <w:szCs w:val="26"/>
        </w:rPr>
        <w:t xml:space="preserve"> που λαμβάνει χώρα </w:t>
      </w:r>
      <w:r w:rsidR="007257A4">
        <w:rPr>
          <w:rFonts w:ascii="Bookman Old Style" w:hAnsi="Bookman Old Style" w:cs="Times New Roman"/>
          <w:bCs/>
          <w:color w:val="000000"/>
          <w:sz w:val="26"/>
          <w:szCs w:val="26"/>
        </w:rPr>
        <w:t xml:space="preserve">ενώπιον </w:t>
      </w:r>
      <w:r w:rsidR="00380118">
        <w:rPr>
          <w:rFonts w:ascii="Bookman Old Style" w:hAnsi="Bookman Old Style" w:cs="Times New Roman"/>
          <w:bCs/>
          <w:color w:val="000000"/>
          <w:sz w:val="26"/>
          <w:szCs w:val="26"/>
        </w:rPr>
        <w:t>κατώτερου</w:t>
      </w:r>
      <w:r w:rsidR="007257A4">
        <w:rPr>
          <w:rFonts w:ascii="Bookman Old Style" w:hAnsi="Bookman Old Style" w:cs="Times New Roman"/>
          <w:bCs/>
          <w:color w:val="000000"/>
          <w:sz w:val="26"/>
          <w:szCs w:val="26"/>
        </w:rPr>
        <w:t xml:space="preserve"> Δικαστηρίου ή της πρακτικής που ακολουθείται</w:t>
      </w:r>
      <w:r w:rsidR="00264D84" w:rsidRPr="00264D84">
        <w:rPr>
          <w:rFonts w:ascii="Bookman Old Style" w:hAnsi="Bookman Old Style" w:cs="Times New Roman"/>
          <w:bCs/>
          <w:color w:val="000000"/>
          <w:sz w:val="26"/>
          <w:szCs w:val="26"/>
        </w:rPr>
        <w:t xml:space="preserve"> (</w:t>
      </w:r>
      <w:r w:rsidR="00264D84" w:rsidRPr="00264D84">
        <w:rPr>
          <w:rFonts w:ascii="Bookman Old Style" w:hAnsi="Bookman Old Style" w:cs="Times New Roman"/>
          <w:b/>
          <w:i/>
          <w:iCs/>
          <w:color w:val="000000"/>
          <w:sz w:val="26"/>
          <w:szCs w:val="26"/>
        </w:rPr>
        <w:t>Χαραλάμπους κ.ά. (Αρ. 2) (1994) 1 Α.Α.Δ. 828</w:t>
      </w:r>
      <w:r w:rsidR="00264D84">
        <w:rPr>
          <w:rFonts w:ascii="Bookman Old Style" w:hAnsi="Bookman Old Style" w:cs="Times New Roman"/>
          <w:bCs/>
          <w:color w:val="000000"/>
          <w:sz w:val="26"/>
          <w:szCs w:val="26"/>
        </w:rPr>
        <w:t>)</w:t>
      </w:r>
      <w:r w:rsidR="007257A4">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w:t>
      </w:r>
      <w:r w:rsidR="00380118">
        <w:rPr>
          <w:rFonts w:ascii="Bookman Old Style" w:hAnsi="Bookman Old Style" w:cs="Times New Roman"/>
          <w:bCs/>
          <w:color w:val="000000"/>
          <w:sz w:val="26"/>
          <w:szCs w:val="26"/>
        </w:rPr>
        <w:t>Ούτε στοχεύει στη διόρθωση λανθασμένης απόφασης (</w:t>
      </w:r>
      <w:r w:rsidR="00380118" w:rsidRPr="00380118">
        <w:rPr>
          <w:rFonts w:ascii="Bookman Old Style" w:hAnsi="Bookman Old Style" w:cs="Times New Roman"/>
          <w:b/>
          <w:i/>
          <w:iCs/>
          <w:color w:val="000000"/>
          <w:sz w:val="26"/>
          <w:szCs w:val="26"/>
        </w:rPr>
        <w:t>Σύγγραμμα «Προνομιακά Εντάλματα» Πέτρου Αρτέμη, σελ. 127-128</w:t>
      </w:r>
      <w:r w:rsidR="00380118">
        <w:rPr>
          <w:rFonts w:ascii="Bookman Old Style" w:hAnsi="Bookman Old Style" w:cs="Times New Roman"/>
          <w:bCs/>
          <w:color w:val="000000"/>
          <w:sz w:val="26"/>
          <w:szCs w:val="26"/>
        </w:rPr>
        <w:t xml:space="preserve">). </w:t>
      </w:r>
      <w:r w:rsidR="00774A83">
        <w:rPr>
          <w:rFonts w:ascii="Bookman Old Style" w:hAnsi="Bookman Old Style" w:cs="Times New Roman"/>
          <w:bCs/>
          <w:color w:val="000000"/>
          <w:sz w:val="26"/>
          <w:szCs w:val="26"/>
        </w:rPr>
        <w:t>Το Ανώτατο Δικαστήριο με το προνομιακό</w:t>
      </w:r>
      <w:r w:rsidR="00F674BF" w:rsidRPr="00F674BF">
        <w:rPr>
          <w:rFonts w:ascii="Bookman Old Style" w:hAnsi="Bookman Old Style" w:cs="Times New Roman"/>
          <w:bCs/>
          <w:color w:val="000000"/>
          <w:sz w:val="26"/>
          <w:szCs w:val="26"/>
        </w:rPr>
        <w:t xml:space="preserve"> </w:t>
      </w:r>
      <w:r w:rsidR="00F674BF">
        <w:rPr>
          <w:rFonts w:ascii="Bookman Old Style" w:hAnsi="Bookman Old Style" w:cs="Times New Roman"/>
          <w:bCs/>
          <w:color w:val="000000"/>
          <w:sz w:val="26"/>
          <w:szCs w:val="26"/>
        </w:rPr>
        <w:t>ένταλμα</w:t>
      </w:r>
      <w:r w:rsidR="00187D77">
        <w:rPr>
          <w:rFonts w:ascii="Bookman Old Style" w:hAnsi="Bookman Old Style" w:cs="Times New Roman"/>
          <w:bCs/>
          <w:color w:val="000000"/>
          <w:sz w:val="26"/>
          <w:szCs w:val="26"/>
        </w:rPr>
        <w:t xml:space="preserve"> </w:t>
      </w:r>
      <w:r w:rsidR="00774A83">
        <w:rPr>
          <w:rFonts w:ascii="Bookman Old Style" w:hAnsi="Bookman Old Style" w:cs="Times New Roman"/>
          <w:bCs/>
          <w:color w:val="000000"/>
          <w:sz w:val="26"/>
          <w:szCs w:val="26"/>
          <w:lang w:val="en-US"/>
        </w:rPr>
        <w:t>Certiorari</w:t>
      </w:r>
      <w:r w:rsidR="00187D77">
        <w:rPr>
          <w:rFonts w:ascii="Bookman Old Style" w:hAnsi="Bookman Old Style" w:cs="Times New Roman"/>
          <w:bCs/>
          <w:color w:val="000000"/>
          <w:sz w:val="26"/>
          <w:szCs w:val="26"/>
        </w:rPr>
        <w:t>,</w:t>
      </w:r>
      <w:r w:rsidR="00774A83">
        <w:rPr>
          <w:rFonts w:ascii="Bookman Old Style" w:hAnsi="Bookman Old Style" w:cs="Times New Roman"/>
          <w:bCs/>
          <w:color w:val="000000"/>
          <w:sz w:val="26"/>
          <w:szCs w:val="26"/>
        </w:rPr>
        <w:t xml:space="preserve"> ελέγχει τη</w:t>
      </w:r>
      <w:r w:rsidR="00767865">
        <w:rPr>
          <w:rFonts w:ascii="Bookman Old Style" w:hAnsi="Bookman Old Style" w:cs="Times New Roman"/>
          <w:bCs/>
          <w:color w:val="000000"/>
          <w:sz w:val="26"/>
          <w:szCs w:val="26"/>
        </w:rPr>
        <w:t xml:space="preserve"> νομιμότητα</w:t>
      </w:r>
      <w:r w:rsidR="007257A4">
        <w:rPr>
          <w:rFonts w:ascii="Bookman Old Style" w:hAnsi="Bookman Old Style" w:cs="Times New Roman"/>
          <w:bCs/>
          <w:color w:val="000000"/>
          <w:sz w:val="26"/>
          <w:szCs w:val="26"/>
        </w:rPr>
        <w:t>/</w:t>
      </w:r>
      <w:r w:rsidR="00774A83">
        <w:rPr>
          <w:rFonts w:ascii="Bookman Old Style" w:hAnsi="Bookman Old Style" w:cs="Times New Roman"/>
          <w:bCs/>
          <w:color w:val="000000"/>
          <w:sz w:val="26"/>
          <w:szCs w:val="26"/>
        </w:rPr>
        <w:t>εγκυρότητα της προσβαλλόμενης απόφασης</w:t>
      </w:r>
      <w:r w:rsidR="00767865">
        <w:rPr>
          <w:rFonts w:ascii="Bookman Old Style" w:hAnsi="Bookman Old Style" w:cs="Times New Roman"/>
          <w:bCs/>
          <w:color w:val="000000"/>
          <w:sz w:val="26"/>
          <w:szCs w:val="26"/>
        </w:rPr>
        <w:t xml:space="preserve"> και όχι την ορθότητά της</w:t>
      </w:r>
      <w:r w:rsidR="00774A83">
        <w:rPr>
          <w:rFonts w:ascii="Bookman Old Style" w:hAnsi="Bookman Old Style" w:cs="Times New Roman"/>
          <w:bCs/>
          <w:color w:val="000000"/>
          <w:sz w:val="26"/>
          <w:szCs w:val="26"/>
        </w:rPr>
        <w:t>.</w:t>
      </w:r>
      <w:r w:rsidR="00F674BF">
        <w:rPr>
          <w:rFonts w:ascii="Bookman Old Style" w:hAnsi="Bookman Old Style" w:cs="Times New Roman"/>
          <w:bCs/>
          <w:color w:val="000000"/>
          <w:sz w:val="26"/>
          <w:szCs w:val="26"/>
        </w:rPr>
        <w:t xml:space="preserve"> Όπως εύστοχα τέθηκε στη</w:t>
      </w:r>
      <w:r w:rsidR="00E921F4">
        <w:rPr>
          <w:rFonts w:ascii="Bookman Old Style" w:hAnsi="Bookman Old Style" w:cs="Times New Roman"/>
          <w:bCs/>
          <w:color w:val="000000"/>
          <w:sz w:val="26"/>
          <w:szCs w:val="26"/>
        </w:rPr>
        <w:t>ν</w:t>
      </w:r>
      <w:r w:rsidR="00F674BF">
        <w:rPr>
          <w:rFonts w:ascii="Bookman Old Style" w:hAnsi="Bookman Old Style" w:cs="Times New Roman"/>
          <w:bCs/>
          <w:color w:val="000000"/>
          <w:sz w:val="26"/>
          <w:szCs w:val="26"/>
        </w:rPr>
        <w:t xml:space="preserve"> </w:t>
      </w:r>
      <w:r w:rsidR="007257A4" w:rsidRPr="007257A4">
        <w:rPr>
          <w:rFonts w:ascii="Bookman Old Style" w:hAnsi="Bookman Old Style" w:cs="Times New Roman"/>
          <w:b/>
          <w:i/>
          <w:iCs/>
          <w:color w:val="000000"/>
          <w:sz w:val="26"/>
          <w:szCs w:val="26"/>
        </w:rPr>
        <w:t>Γενικός Εισαγγελέας (Αρ. 2)</w:t>
      </w:r>
      <w:r w:rsidR="007257A4">
        <w:rPr>
          <w:rFonts w:ascii="Bookman Old Style" w:hAnsi="Bookman Old Style" w:cs="Times New Roman"/>
          <w:bCs/>
          <w:color w:val="000000"/>
          <w:sz w:val="26"/>
          <w:szCs w:val="26"/>
        </w:rPr>
        <w:t xml:space="preserve"> </w:t>
      </w:r>
      <w:r w:rsidR="00F674BF" w:rsidRPr="00E921F4">
        <w:rPr>
          <w:rFonts w:ascii="Bookman Old Style" w:hAnsi="Bookman Old Style" w:cs="Times New Roman"/>
          <w:b/>
          <w:i/>
          <w:iCs/>
          <w:color w:val="000000"/>
          <w:sz w:val="26"/>
          <w:szCs w:val="26"/>
        </w:rPr>
        <w:t>(1997) 1</w:t>
      </w:r>
      <w:r w:rsidR="007257A4">
        <w:rPr>
          <w:rFonts w:ascii="Bookman Old Style" w:hAnsi="Bookman Old Style" w:cs="Times New Roman"/>
          <w:b/>
          <w:i/>
          <w:iCs/>
          <w:color w:val="000000"/>
          <w:sz w:val="26"/>
          <w:szCs w:val="26"/>
        </w:rPr>
        <w:t>(Β)</w:t>
      </w:r>
      <w:r w:rsidR="00F674BF" w:rsidRPr="00E921F4">
        <w:rPr>
          <w:rFonts w:ascii="Bookman Old Style" w:hAnsi="Bookman Old Style" w:cs="Times New Roman"/>
          <w:b/>
          <w:i/>
          <w:iCs/>
          <w:color w:val="000000"/>
          <w:sz w:val="26"/>
          <w:szCs w:val="26"/>
        </w:rPr>
        <w:t xml:space="preserve"> Α.Α.Δ. 925</w:t>
      </w:r>
      <w:r w:rsidR="007257A4" w:rsidRPr="007257A4">
        <w:rPr>
          <w:rFonts w:ascii="Bookman Old Style" w:hAnsi="Bookman Old Style" w:cs="Times New Roman"/>
          <w:bCs/>
          <w:color w:val="000000"/>
          <w:sz w:val="26"/>
          <w:szCs w:val="26"/>
        </w:rPr>
        <w:t>, 935</w:t>
      </w:r>
      <w:r w:rsidR="007257A4" w:rsidRPr="00CC0D56">
        <w:rPr>
          <w:rFonts w:ascii="Bookman Old Style" w:hAnsi="Bookman Old Style" w:cs="Times New Roman"/>
          <w:bCs/>
          <w:color w:val="000000"/>
          <w:sz w:val="26"/>
          <w:szCs w:val="26"/>
        </w:rPr>
        <w:t>:</w:t>
      </w:r>
      <w:r w:rsidR="00F674BF" w:rsidRPr="00E921F4">
        <w:rPr>
          <w:rFonts w:ascii="Bookman Old Style" w:hAnsi="Bookman Old Style" w:cs="Times New Roman"/>
          <w:b/>
          <w:i/>
          <w:iCs/>
          <w:color w:val="000000"/>
          <w:sz w:val="26"/>
          <w:szCs w:val="26"/>
        </w:rPr>
        <w:t xml:space="preserve"> </w:t>
      </w:r>
    </w:p>
    <w:p w14:paraId="4DCC6CEC" w14:textId="77777777" w:rsidR="00E921F4" w:rsidRDefault="00E921F4" w:rsidP="00774A83">
      <w:pPr>
        <w:spacing w:line="480" w:lineRule="auto"/>
        <w:ind w:firstLine="284"/>
        <w:rPr>
          <w:rFonts w:ascii="Bookman Old Style" w:hAnsi="Bookman Old Style" w:cs="Times New Roman"/>
          <w:bCs/>
          <w:color w:val="000000"/>
          <w:sz w:val="26"/>
          <w:szCs w:val="26"/>
        </w:rPr>
      </w:pPr>
    </w:p>
    <w:p w14:paraId="2FEC157B" w14:textId="620106E9" w:rsidR="00774A83" w:rsidRDefault="00E921F4" w:rsidP="00CC0D56">
      <w:pPr>
        <w:spacing w:line="240" w:lineRule="auto"/>
        <w:ind w:left="709"/>
        <w:rPr>
          <w:rFonts w:ascii="Bookman Old Style" w:hAnsi="Bookman Old Style" w:cs="Times New Roman"/>
          <w:bCs/>
          <w:i/>
          <w:iCs/>
          <w:color w:val="000000"/>
          <w:sz w:val="26"/>
          <w:szCs w:val="26"/>
        </w:rPr>
      </w:pPr>
      <w:r w:rsidRPr="00CC0D56">
        <w:rPr>
          <w:rFonts w:ascii="Bookman Old Style" w:hAnsi="Bookman Old Style" w:cs="Times New Roman"/>
          <w:bCs/>
          <w:i/>
          <w:iCs/>
          <w:color w:val="000000"/>
          <w:sz w:val="26"/>
          <w:szCs w:val="26"/>
        </w:rPr>
        <w:t>«Αντικείμενο της διαδικασίας</w:t>
      </w:r>
      <w:r w:rsidR="000B436B" w:rsidRPr="00CC0D56">
        <w:rPr>
          <w:rFonts w:ascii="Bookman Old Style" w:hAnsi="Bookman Old Style" w:cs="Times New Roman"/>
          <w:bCs/>
          <w:i/>
          <w:iCs/>
          <w:color w:val="000000"/>
          <w:sz w:val="26"/>
          <w:szCs w:val="26"/>
        </w:rPr>
        <w:t xml:space="preserve"> δεν είναι ο έλεγχος της ορθότητας μιας απόφασης αλλά της νομιμότητάς της. Δεν τίθεται ζήτημα αντικατάστασης της άποψης που διαμόρφωσε το κατώτερο Δικαστήριο, αναφορικά με ζήτημα που αποφάσισε στα πλαίσια της δικαιοδοσίας του, με εκείνη του Ανωτάτου Δικαστηρίου. </w:t>
      </w:r>
      <w:r w:rsidR="007257A4" w:rsidRPr="00CC0D56">
        <w:rPr>
          <w:rFonts w:ascii="Bookman Old Style" w:hAnsi="Bookman Old Style" w:cs="Times New Roman"/>
          <w:bCs/>
          <w:i/>
          <w:iCs/>
          <w:color w:val="000000"/>
          <w:sz w:val="26"/>
          <w:szCs w:val="26"/>
        </w:rPr>
        <w:t>Δεν</w:t>
      </w:r>
      <w:r w:rsidR="000B436B" w:rsidRPr="00CC0D56">
        <w:rPr>
          <w:rFonts w:ascii="Bookman Old Style" w:hAnsi="Bookman Old Style" w:cs="Times New Roman"/>
          <w:bCs/>
          <w:i/>
          <w:iCs/>
          <w:color w:val="000000"/>
          <w:sz w:val="26"/>
          <w:szCs w:val="26"/>
        </w:rPr>
        <w:t xml:space="preserve"> εκδίδεται ένταλμα </w:t>
      </w:r>
      <w:r w:rsidR="000B436B" w:rsidRPr="00CC0D56">
        <w:rPr>
          <w:rFonts w:ascii="Bookman Old Style" w:hAnsi="Bookman Old Style" w:cs="Times New Roman"/>
          <w:bCs/>
          <w:i/>
          <w:iCs/>
          <w:color w:val="000000"/>
          <w:sz w:val="26"/>
          <w:szCs w:val="26"/>
          <w:lang w:val="en-US"/>
        </w:rPr>
        <w:t>Certiorari</w:t>
      </w:r>
      <w:r w:rsidR="000B436B" w:rsidRPr="00CC0D56">
        <w:rPr>
          <w:rFonts w:ascii="Bookman Old Style" w:hAnsi="Bookman Old Style" w:cs="Times New Roman"/>
          <w:bCs/>
          <w:i/>
          <w:iCs/>
          <w:color w:val="000000"/>
          <w:sz w:val="26"/>
          <w:szCs w:val="26"/>
        </w:rPr>
        <w:t xml:space="preserve"> ως μανδύας μεταμφιεσμένης έφεσης. Ούτε και μπορεί να χρησιμοποιείται η διαδικασία για την </w:t>
      </w:r>
      <w:r w:rsidR="000B436B" w:rsidRPr="00CC0D56">
        <w:rPr>
          <w:rFonts w:ascii="Bookman Old Style" w:hAnsi="Bookman Old Style" w:cs="Times New Roman"/>
          <w:bCs/>
          <w:i/>
          <w:iCs/>
          <w:color w:val="000000"/>
          <w:sz w:val="26"/>
          <w:szCs w:val="26"/>
        </w:rPr>
        <w:lastRenderedPageBreak/>
        <w:t xml:space="preserve">έκδοση τέτοιου διατάγματος προκειμένου να γίνει επανακρόαση του ζητήματος που εγέρθηκε. Και δεν είναι επιτρεπτό να εκδίδεται ένταλμα </w:t>
      </w:r>
      <w:r w:rsidR="000B436B" w:rsidRPr="00CC0D56">
        <w:rPr>
          <w:rFonts w:ascii="Bookman Old Style" w:hAnsi="Bookman Old Style" w:cs="Times New Roman"/>
          <w:bCs/>
          <w:i/>
          <w:iCs/>
          <w:color w:val="000000"/>
          <w:sz w:val="26"/>
          <w:szCs w:val="26"/>
          <w:lang w:val="en-US"/>
        </w:rPr>
        <w:t>Certiorari</w:t>
      </w:r>
      <w:r w:rsidR="000B436B" w:rsidRPr="00CC0D56">
        <w:rPr>
          <w:rFonts w:ascii="Bookman Old Style" w:hAnsi="Bookman Old Style" w:cs="Times New Roman"/>
          <w:bCs/>
          <w:i/>
          <w:iCs/>
          <w:color w:val="000000"/>
          <w:sz w:val="26"/>
          <w:szCs w:val="26"/>
        </w:rPr>
        <w:t xml:space="preserve">  προκειμένου να υπαγορευθεί σε Δικαστήριο ο τρόπος με τον οποίο θα πρέπει να αποφασιστεί ζήτημα που εμπίπτει στη δικαιοδοσία του ή ακόμα ο τρόπος που θα ασκήσει τη διακριτική του εξουσία. (Βλέπε </w:t>
      </w:r>
      <w:r w:rsidR="000B436B" w:rsidRPr="00CC0D56">
        <w:rPr>
          <w:rFonts w:ascii="Bookman Old Style" w:hAnsi="Bookman Old Style" w:cs="Times New Roman"/>
          <w:bCs/>
          <w:i/>
          <w:iCs/>
          <w:color w:val="000000"/>
          <w:sz w:val="26"/>
          <w:szCs w:val="26"/>
          <w:lang w:val="en-US"/>
        </w:rPr>
        <w:t>Re</w:t>
      </w:r>
      <w:r w:rsidR="000B436B" w:rsidRPr="00CC0D56">
        <w:rPr>
          <w:rFonts w:ascii="Bookman Old Style" w:hAnsi="Bookman Old Style" w:cs="Times New Roman"/>
          <w:bCs/>
          <w:i/>
          <w:iCs/>
          <w:color w:val="000000"/>
          <w:sz w:val="26"/>
          <w:szCs w:val="26"/>
        </w:rPr>
        <w:t xml:space="preserve"> </w:t>
      </w:r>
      <w:r w:rsidR="000B436B" w:rsidRPr="00CC0D56">
        <w:rPr>
          <w:rFonts w:ascii="Bookman Old Style" w:hAnsi="Bookman Old Style" w:cs="Times New Roman"/>
          <w:b/>
          <w:i/>
          <w:iCs/>
          <w:color w:val="000000"/>
          <w:sz w:val="26"/>
          <w:szCs w:val="26"/>
          <w:lang w:val="en-US"/>
        </w:rPr>
        <w:t>Mareware</w:t>
      </w:r>
      <w:r w:rsidR="000B436B" w:rsidRPr="00CC0D56">
        <w:rPr>
          <w:rFonts w:ascii="Bookman Old Style" w:hAnsi="Bookman Old Style" w:cs="Times New Roman"/>
          <w:b/>
          <w:i/>
          <w:iCs/>
          <w:color w:val="000000"/>
          <w:sz w:val="26"/>
          <w:szCs w:val="26"/>
        </w:rPr>
        <w:t xml:space="preserve"> </w:t>
      </w:r>
      <w:r w:rsidR="000B436B" w:rsidRPr="00CC0D56">
        <w:rPr>
          <w:rFonts w:ascii="Bookman Old Style" w:hAnsi="Bookman Old Style" w:cs="Times New Roman"/>
          <w:b/>
          <w:i/>
          <w:iCs/>
          <w:color w:val="000000"/>
          <w:sz w:val="26"/>
          <w:szCs w:val="26"/>
          <w:lang w:val="en-US"/>
        </w:rPr>
        <w:t>Shipping</w:t>
      </w:r>
      <w:r w:rsidR="000B436B" w:rsidRPr="00CC0D56">
        <w:rPr>
          <w:rFonts w:ascii="Bookman Old Style" w:hAnsi="Bookman Old Style" w:cs="Times New Roman"/>
          <w:b/>
          <w:i/>
          <w:iCs/>
          <w:color w:val="000000"/>
          <w:sz w:val="26"/>
          <w:szCs w:val="26"/>
        </w:rPr>
        <w:t>,</w:t>
      </w:r>
      <w:r w:rsidR="000B436B" w:rsidRPr="00CC0D56">
        <w:rPr>
          <w:rFonts w:ascii="Bookman Old Style" w:hAnsi="Bookman Old Style" w:cs="Times New Roman"/>
          <w:bCs/>
          <w:i/>
          <w:iCs/>
          <w:color w:val="000000"/>
          <w:sz w:val="26"/>
          <w:szCs w:val="26"/>
        </w:rPr>
        <w:t xml:space="preserve"> Αίτηση 6/92/24/1/92 και </w:t>
      </w:r>
      <w:r w:rsidR="000B436B" w:rsidRPr="00CC0D56">
        <w:rPr>
          <w:rFonts w:ascii="Bookman Old Style" w:hAnsi="Bookman Old Style" w:cs="Times New Roman"/>
          <w:b/>
          <w:i/>
          <w:iCs/>
          <w:color w:val="000000"/>
          <w:sz w:val="26"/>
          <w:szCs w:val="26"/>
        </w:rPr>
        <w:t>Τζεννάρο Περέλλα</w:t>
      </w:r>
      <w:r w:rsidR="000B436B" w:rsidRPr="00CC0D56">
        <w:rPr>
          <w:rFonts w:ascii="Bookman Old Style" w:hAnsi="Bookman Old Style" w:cs="Times New Roman"/>
          <w:bCs/>
          <w:i/>
          <w:iCs/>
          <w:color w:val="000000"/>
          <w:sz w:val="26"/>
          <w:szCs w:val="26"/>
        </w:rPr>
        <w:t>, Πολιτική Έφεση 9169/18.7.95).»</w:t>
      </w:r>
      <w:r w:rsidR="00F674BF" w:rsidRPr="00CC0D56">
        <w:rPr>
          <w:rFonts w:ascii="Bookman Old Style" w:hAnsi="Bookman Old Style" w:cs="Times New Roman"/>
          <w:bCs/>
          <w:i/>
          <w:iCs/>
          <w:color w:val="000000"/>
          <w:sz w:val="26"/>
          <w:szCs w:val="26"/>
        </w:rPr>
        <w:t xml:space="preserve"> </w:t>
      </w:r>
    </w:p>
    <w:p w14:paraId="0A2BEE05" w14:textId="77777777" w:rsidR="00380118" w:rsidRDefault="00380118" w:rsidP="00CC0D56">
      <w:pPr>
        <w:spacing w:line="240" w:lineRule="auto"/>
        <w:ind w:left="709"/>
        <w:rPr>
          <w:rFonts w:ascii="Bookman Old Style" w:hAnsi="Bookman Old Style" w:cs="Times New Roman"/>
          <w:bCs/>
          <w:i/>
          <w:iCs/>
          <w:color w:val="000000"/>
          <w:sz w:val="26"/>
          <w:szCs w:val="26"/>
        </w:rPr>
      </w:pPr>
    </w:p>
    <w:p w14:paraId="6AD098F6" w14:textId="77777777" w:rsidR="00380118" w:rsidRPr="00CC0D56" w:rsidRDefault="00380118" w:rsidP="00CC0D56">
      <w:pPr>
        <w:spacing w:line="240" w:lineRule="auto"/>
        <w:ind w:left="709"/>
        <w:rPr>
          <w:rFonts w:ascii="Bookman Old Style" w:hAnsi="Bookman Old Style" w:cs="Times New Roman"/>
          <w:bCs/>
          <w:i/>
          <w:iCs/>
          <w:color w:val="000000"/>
          <w:sz w:val="26"/>
          <w:szCs w:val="26"/>
        </w:rPr>
      </w:pPr>
    </w:p>
    <w:p w14:paraId="58EE6AE5" w14:textId="1FDF1906" w:rsidR="00F5798B" w:rsidRPr="00F5798B" w:rsidRDefault="00767865" w:rsidP="000C0BA6">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Εν προκειμένω, ο</w:t>
      </w:r>
      <w:r w:rsidR="000C0BA6">
        <w:rPr>
          <w:rFonts w:ascii="Bookman Old Style" w:hAnsi="Bookman Old Style" w:cs="Times New Roman"/>
          <w:bCs/>
          <w:color w:val="000000"/>
          <w:sz w:val="26"/>
          <w:szCs w:val="26"/>
        </w:rPr>
        <w:t xml:space="preserve"> αιτητής πριν απαντήσει</w:t>
      </w:r>
      <w:r w:rsidR="00774A83">
        <w:rPr>
          <w:rFonts w:ascii="Bookman Old Style" w:hAnsi="Bookman Old Style" w:cs="Times New Roman"/>
          <w:bCs/>
          <w:color w:val="000000"/>
          <w:sz w:val="26"/>
          <w:szCs w:val="26"/>
        </w:rPr>
        <w:t xml:space="preserve"> στην κατηγορία</w:t>
      </w:r>
      <w:r w:rsidR="000C0BA6">
        <w:rPr>
          <w:rFonts w:ascii="Bookman Old Style" w:hAnsi="Bookman Old Style" w:cs="Times New Roman"/>
          <w:bCs/>
          <w:color w:val="000000"/>
          <w:sz w:val="26"/>
          <w:szCs w:val="26"/>
        </w:rPr>
        <w:t xml:space="preserve"> που αντιμετωπίζει</w:t>
      </w:r>
      <w:r w:rsidR="00C00284">
        <w:rPr>
          <w:rFonts w:ascii="Bookman Old Style" w:hAnsi="Bookman Old Style" w:cs="Times New Roman"/>
          <w:bCs/>
          <w:color w:val="000000"/>
          <w:sz w:val="26"/>
          <w:szCs w:val="26"/>
        </w:rPr>
        <w:t>, είχε εγείρει τη</w:t>
      </w:r>
      <w:r w:rsidR="000C0BA6">
        <w:rPr>
          <w:rFonts w:ascii="Bookman Old Style" w:hAnsi="Bookman Old Style" w:cs="Times New Roman"/>
          <w:bCs/>
          <w:color w:val="000000"/>
          <w:sz w:val="26"/>
          <w:szCs w:val="26"/>
        </w:rPr>
        <w:t>ν ειδική απάντηση που αφορά σε έλλειψη δικαιοδοσίας</w:t>
      </w:r>
      <w:r w:rsidR="00A22AC2">
        <w:rPr>
          <w:rFonts w:ascii="Bookman Old Style" w:hAnsi="Bookman Old Style" w:cs="Times New Roman"/>
          <w:bCs/>
          <w:color w:val="000000"/>
          <w:sz w:val="26"/>
          <w:szCs w:val="26"/>
        </w:rPr>
        <w:t xml:space="preserve">, </w:t>
      </w:r>
      <w:r w:rsidR="000C0BA6">
        <w:rPr>
          <w:rFonts w:ascii="Bookman Old Style" w:hAnsi="Bookman Old Style" w:cs="Times New Roman"/>
          <w:bCs/>
          <w:color w:val="000000"/>
          <w:sz w:val="26"/>
          <w:szCs w:val="26"/>
        </w:rPr>
        <w:t xml:space="preserve">για την οποία γίνεται αναφορά στο </w:t>
      </w:r>
      <w:r w:rsidR="000C0BA6" w:rsidRPr="00F5798B">
        <w:rPr>
          <w:rFonts w:ascii="Bookman Old Style" w:hAnsi="Bookman Old Style" w:cs="Times New Roman"/>
          <w:b/>
          <w:i/>
          <w:iCs/>
          <w:color w:val="000000"/>
          <w:sz w:val="26"/>
          <w:szCs w:val="26"/>
        </w:rPr>
        <w:t>Άρθρο 69(1)(α) του περί Ποινικής Δικονομίας Νόμου, Κεφ. 155</w:t>
      </w:r>
      <w:r w:rsidR="000C0BA6">
        <w:rPr>
          <w:rFonts w:ascii="Bookman Old Style" w:hAnsi="Bookman Old Style" w:cs="Times New Roman"/>
          <w:b/>
          <w:i/>
          <w:iCs/>
          <w:color w:val="000000"/>
          <w:sz w:val="26"/>
          <w:szCs w:val="26"/>
        </w:rPr>
        <w:t xml:space="preserve">. </w:t>
      </w:r>
      <w:r w:rsidR="000C0BA6">
        <w:rPr>
          <w:rFonts w:ascii="Bookman Old Style" w:hAnsi="Bookman Old Style" w:cs="Times New Roman"/>
          <w:bCs/>
          <w:color w:val="000000"/>
          <w:sz w:val="26"/>
          <w:szCs w:val="26"/>
        </w:rPr>
        <w:t xml:space="preserve"> Πρόκειται για τη μια από τις τρεις </w:t>
      </w:r>
      <w:r w:rsidR="00C00284">
        <w:rPr>
          <w:rFonts w:ascii="Bookman Old Style" w:hAnsi="Bookman Old Style" w:cs="Times New Roman"/>
          <w:bCs/>
          <w:color w:val="000000"/>
          <w:sz w:val="26"/>
          <w:szCs w:val="26"/>
        </w:rPr>
        <w:t>ειδικές απαντήσεις, για τις οποίες γίνεται αναφορά</w:t>
      </w:r>
      <w:r>
        <w:rPr>
          <w:rFonts w:ascii="Bookman Old Style" w:hAnsi="Bookman Old Style" w:cs="Times New Roman"/>
          <w:bCs/>
          <w:color w:val="000000"/>
          <w:sz w:val="26"/>
          <w:szCs w:val="26"/>
        </w:rPr>
        <w:t xml:space="preserve"> στο </w:t>
      </w:r>
      <w:r w:rsidRPr="00767865">
        <w:rPr>
          <w:rFonts w:ascii="Bookman Old Style" w:hAnsi="Bookman Old Style" w:cs="Times New Roman"/>
          <w:b/>
          <w:i/>
          <w:iCs/>
          <w:color w:val="000000"/>
          <w:sz w:val="26"/>
          <w:szCs w:val="26"/>
        </w:rPr>
        <w:t>Άρθρο 69</w:t>
      </w:r>
      <w:r>
        <w:rPr>
          <w:rFonts w:ascii="Bookman Old Style" w:hAnsi="Bookman Old Style" w:cs="Times New Roman"/>
          <w:bCs/>
          <w:color w:val="000000"/>
          <w:sz w:val="26"/>
          <w:szCs w:val="26"/>
        </w:rPr>
        <w:t xml:space="preserve"> του νόμου</w:t>
      </w:r>
      <w:r w:rsidR="000C0BA6">
        <w:rPr>
          <w:rFonts w:ascii="Bookman Old Style" w:hAnsi="Bookman Old Style" w:cs="Times New Roman"/>
          <w:bCs/>
          <w:color w:val="000000"/>
          <w:sz w:val="26"/>
          <w:szCs w:val="26"/>
        </w:rPr>
        <w:t>. Παραθ</w:t>
      </w:r>
      <w:r w:rsidR="00F5798B" w:rsidRPr="00F5798B">
        <w:rPr>
          <w:rFonts w:ascii="Bookman Old Style" w:hAnsi="Bookman Old Style" w:cs="Times New Roman"/>
          <w:bCs/>
          <w:color w:val="000000"/>
          <w:sz w:val="26"/>
          <w:szCs w:val="26"/>
        </w:rPr>
        <w:t>έτω αυτολεξεί</w:t>
      </w:r>
      <w:r w:rsidR="000C0BA6">
        <w:rPr>
          <w:rFonts w:ascii="Bookman Old Style" w:hAnsi="Bookman Old Style" w:cs="Times New Roman"/>
          <w:bCs/>
          <w:color w:val="000000"/>
          <w:sz w:val="26"/>
          <w:szCs w:val="26"/>
        </w:rPr>
        <w:t xml:space="preserve"> το περιεχόμενο του </w:t>
      </w:r>
      <w:r w:rsidRPr="00767865">
        <w:rPr>
          <w:rFonts w:ascii="Bookman Old Style" w:hAnsi="Bookman Old Style" w:cs="Times New Roman"/>
          <w:b/>
          <w:i/>
          <w:iCs/>
          <w:color w:val="000000"/>
          <w:sz w:val="26"/>
          <w:szCs w:val="26"/>
        </w:rPr>
        <w:t>Ά</w:t>
      </w:r>
      <w:r w:rsidR="000C0BA6" w:rsidRPr="00767865">
        <w:rPr>
          <w:rFonts w:ascii="Bookman Old Style" w:hAnsi="Bookman Old Style" w:cs="Times New Roman"/>
          <w:b/>
          <w:i/>
          <w:iCs/>
          <w:color w:val="000000"/>
          <w:sz w:val="26"/>
          <w:szCs w:val="26"/>
        </w:rPr>
        <w:t>ρθρου</w:t>
      </w:r>
      <w:r w:rsidRPr="00767865">
        <w:rPr>
          <w:rFonts w:ascii="Bookman Old Style" w:hAnsi="Bookman Old Style" w:cs="Times New Roman"/>
          <w:b/>
          <w:i/>
          <w:iCs/>
          <w:color w:val="000000"/>
          <w:sz w:val="26"/>
          <w:szCs w:val="26"/>
        </w:rPr>
        <w:t xml:space="preserve"> 69(1)(α)</w:t>
      </w:r>
      <w:r>
        <w:rPr>
          <w:rFonts w:ascii="Bookman Old Style" w:hAnsi="Bookman Old Style" w:cs="Times New Roman"/>
          <w:bCs/>
          <w:color w:val="000000"/>
          <w:sz w:val="26"/>
          <w:szCs w:val="26"/>
        </w:rPr>
        <w:t xml:space="preserve"> που εδώ ενδιαφέρει</w:t>
      </w:r>
      <w:r w:rsidR="00F5798B" w:rsidRPr="00F5798B">
        <w:rPr>
          <w:rFonts w:ascii="Bookman Old Style" w:hAnsi="Bookman Old Style" w:cs="Times New Roman"/>
          <w:bCs/>
          <w:color w:val="000000"/>
          <w:sz w:val="26"/>
          <w:szCs w:val="26"/>
        </w:rPr>
        <w:t>:</w:t>
      </w:r>
    </w:p>
    <w:p w14:paraId="52FD381C" w14:textId="75E8A195" w:rsidR="00F5798B" w:rsidRPr="00227B69" w:rsidRDefault="00227B69" w:rsidP="00227B69">
      <w:pPr>
        <w:pStyle w:val="NormalWeb"/>
        <w:ind w:left="709"/>
        <w:jc w:val="both"/>
        <w:rPr>
          <w:rFonts w:ascii="Bookman Old Style" w:hAnsi="Bookman Old Style"/>
          <w:i/>
          <w:iCs/>
          <w:color w:val="000000"/>
          <w:sz w:val="26"/>
          <w:szCs w:val="26"/>
        </w:rPr>
      </w:pPr>
      <w:r w:rsidRPr="00227B69">
        <w:rPr>
          <w:rFonts w:ascii="Bookman Old Style" w:hAnsi="Bookman Old Style"/>
          <w:i/>
          <w:iCs/>
          <w:color w:val="000000"/>
          <w:sz w:val="26"/>
          <w:szCs w:val="26"/>
        </w:rPr>
        <w:t>«</w:t>
      </w:r>
      <w:r w:rsidR="00F5798B" w:rsidRPr="00227B69">
        <w:rPr>
          <w:rFonts w:ascii="Bookman Old Style" w:hAnsi="Bookman Old Style"/>
          <w:i/>
          <w:iCs/>
          <w:color w:val="000000"/>
          <w:sz w:val="26"/>
          <w:szCs w:val="26"/>
        </w:rPr>
        <w:t>69.-(1) Ο κατηγορούμενος δύναται, προτού απαντήσει στο κατηγορητήριο ή το κατηγορητήριο που καταχωρίστηκε σε Κακουργιοδικείο, να ισχυριστεί-</w:t>
      </w:r>
    </w:p>
    <w:p w14:paraId="575E60A3" w14:textId="2FD34DD5" w:rsidR="00F5798B" w:rsidRPr="00227B69" w:rsidRDefault="00F5798B" w:rsidP="00227B69">
      <w:pPr>
        <w:pStyle w:val="indent1"/>
        <w:ind w:left="1276"/>
        <w:jc w:val="both"/>
        <w:rPr>
          <w:rFonts w:ascii="Bookman Old Style" w:hAnsi="Bookman Old Style"/>
          <w:i/>
          <w:iCs/>
          <w:color w:val="000000"/>
          <w:sz w:val="26"/>
          <w:szCs w:val="26"/>
        </w:rPr>
      </w:pPr>
      <w:r w:rsidRPr="00227B69">
        <w:rPr>
          <w:rFonts w:ascii="Bookman Old Style" w:hAnsi="Bookman Old Style"/>
          <w:i/>
          <w:iCs/>
          <w:color w:val="000000"/>
          <w:sz w:val="26"/>
          <w:szCs w:val="26"/>
        </w:rPr>
        <w:t>(α) ότι το Δικαστήριο ενώπιον του οποίου αυτός καλείται να απαντήσει δεν έχει δικαιοδοσία και ότι άλλο Δικαστήριο έχει δικαιοδοσία σε σχέση με αυτόν ή για το ποινικό αδίκημα για το οποίο αυτός κατηγορείται, και, αν ο ισχυρισμός γίνει αποδεκτός, το Δικαστήριο παραπέμπει την υπόθεση για να εκδικαστεί ενώπιον του Δικαστηρίου της Δημοκρατίας το οποίο έχει δικαιοδοσία για τον υπαίτιο ή για το ποινικό αδίκημα.</w:t>
      </w:r>
    </w:p>
    <w:p w14:paraId="1A8BD33E" w14:textId="3DB9296A" w:rsidR="00F5798B" w:rsidRDefault="00F5798B" w:rsidP="00227B69">
      <w:pPr>
        <w:pStyle w:val="indent1"/>
        <w:ind w:left="1276"/>
        <w:jc w:val="both"/>
        <w:rPr>
          <w:rFonts w:ascii="Bookman Old Style" w:hAnsi="Bookman Old Style"/>
          <w:i/>
          <w:iCs/>
          <w:color w:val="000000"/>
          <w:sz w:val="26"/>
          <w:szCs w:val="26"/>
        </w:rPr>
      </w:pPr>
      <w:r w:rsidRPr="00227B69">
        <w:rPr>
          <w:rFonts w:ascii="Bookman Old Style" w:hAnsi="Bookman Old Style"/>
          <w:i/>
          <w:iCs/>
          <w:color w:val="000000"/>
          <w:sz w:val="26"/>
          <w:szCs w:val="26"/>
        </w:rPr>
        <w:t>[…]</w:t>
      </w:r>
      <w:r w:rsidR="00227B69" w:rsidRPr="00227B69">
        <w:rPr>
          <w:rFonts w:ascii="Bookman Old Style" w:hAnsi="Bookman Old Style"/>
          <w:i/>
          <w:iCs/>
          <w:color w:val="000000"/>
          <w:sz w:val="26"/>
          <w:szCs w:val="26"/>
        </w:rPr>
        <w:t>»</w:t>
      </w:r>
    </w:p>
    <w:p w14:paraId="10843B1A" w14:textId="77777777" w:rsidR="000C0BA6" w:rsidRDefault="000C0BA6" w:rsidP="00227B69">
      <w:pPr>
        <w:pStyle w:val="indent1"/>
        <w:ind w:left="1276"/>
        <w:jc w:val="both"/>
        <w:rPr>
          <w:rFonts w:ascii="Bookman Old Style" w:hAnsi="Bookman Old Style"/>
          <w:i/>
          <w:iCs/>
          <w:color w:val="000000"/>
          <w:sz w:val="26"/>
          <w:szCs w:val="26"/>
        </w:rPr>
      </w:pPr>
    </w:p>
    <w:p w14:paraId="3160AEC6" w14:textId="05052BE4" w:rsidR="00767865" w:rsidRPr="009813F0" w:rsidRDefault="00DE48A5" w:rsidP="00767865">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Θ</w:t>
      </w:r>
      <w:r w:rsidR="00767865">
        <w:rPr>
          <w:rFonts w:ascii="Bookman Old Style" w:hAnsi="Bookman Old Style" w:cs="Times New Roman"/>
          <w:bCs/>
          <w:color w:val="000000"/>
          <w:sz w:val="26"/>
          <w:szCs w:val="26"/>
        </w:rPr>
        <w:t>έμα</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δικαιοδοσίας</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δυνάμει</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του</w:t>
      </w:r>
      <w:r w:rsidR="00767865" w:rsidRPr="00260233">
        <w:rPr>
          <w:rFonts w:ascii="Bookman Old Style" w:hAnsi="Bookman Old Style" w:cs="Times New Roman"/>
          <w:bCs/>
          <w:color w:val="000000"/>
          <w:sz w:val="26"/>
          <w:szCs w:val="26"/>
        </w:rPr>
        <w:t xml:space="preserve"> </w:t>
      </w:r>
      <w:r w:rsidR="00767865" w:rsidRPr="00FD5E59">
        <w:rPr>
          <w:rFonts w:ascii="Bookman Old Style" w:hAnsi="Bookman Old Style" w:cs="Times New Roman"/>
          <w:b/>
          <w:i/>
          <w:iCs/>
          <w:color w:val="000000"/>
          <w:sz w:val="26"/>
          <w:szCs w:val="26"/>
        </w:rPr>
        <w:t>Άρθρου</w:t>
      </w:r>
      <w:r w:rsidR="00767865" w:rsidRPr="00260233">
        <w:rPr>
          <w:rFonts w:ascii="Bookman Old Style" w:hAnsi="Bookman Old Style" w:cs="Times New Roman"/>
          <w:b/>
          <w:i/>
          <w:iCs/>
          <w:color w:val="000000"/>
          <w:sz w:val="26"/>
          <w:szCs w:val="26"/>
        </w:rPr>
        <w:t xml:space="preserve"> 69(1)(</w:t>
      </w:r>
      <w:r w:rsidR="00767865" w:rsidRPr="00FD5E59">
        <w:rPr>
          <w:rFonts w:ascii="Bookman Old Style" w:hAnsi="Bookman Old Style" w:cs="Times New Roman"/>
          <w:b/>
          <w:i/>
          <w:iCs/>
          <w:color w:val="000000"/>
          <w:sz w:val="26"/>
          <w:szCs w:val="26"/>
        </w:rPr>
        <w:t>α</w:t>
      </w:r>
      <w:r w:rsidR="00767865" w:rsidRPr="00260233">
        <w:rPr>
          <w:rFonts w:ascii="Bookman Old Style" w:hAnsi="Bookman Old Style" w:cs="Times New Roman"/>
          <w:b/>
          <w:i/>
          <w:iCs/>
          <w:color w:val="000000"/>
          <w:sz w:val="26"/>
          <w:szCs w:val="26"/>
        </w:rPr>
        <w:t xml:space="preserve">) </w:t>
      </w:r>
      <w:r w:rsidR="00767865" w:rsidRPr="00FD5E59">
        <w:rPr>
          <w:rFonts w:ascii="Bookman Old Style" w:hAnsi="Bookman Old Style" w:cs="Times New Roman"/>
          <w:b/>
          <w:i/>
          <w:iCs/>
          <w:color w:val="000000"/>
          <w:sz w:val="26"/>
          <w:szCs w:val="26"/>
        </w:rPr>
        <w:t>του</w:t>
      </w:r>
      <w:r w:rsidR="00767865" w:rsidRPr="00260233">
        <w:rPr>
          <w:rFonts w:ascii="Bookman Old Style" w:hAnsi="Bookman Old Style" w:cs="Times New Roman"/>
          <w:b/>
          <w:i/>
          <w:iCs/>
          <w:color w:val="000000"/>
          <w:sz w:val="26"/>
          <w:szCs w:val="26"/>
        </w:rPr>
        <w:t xml:space="preserve"> </w:t>
      </w:r>
      <w:r w:rsidR="00767865" w:rsidRPr="00FD5E59">
        <w:rPr>
          <w:rFonts w:ascii="Bookman Old Style" w:hAnsi="Bookman Old Style" w:cs="Times New Roman"/>
          <w:b/>
          <w:i/>
          <w:iCs/>
          <w:color w:val="000000"/>
          <w:sz w:val="26"/>
          <w:szCs w:val="26"/>
        </w:rPr>
        <w:t>Κεφ</w:t>
      </w:r>
      <w:r w:rsidR="00767865" w:rsidRPr="00260233">
        <w:rPr>
          <w:rFonts w:ascii="Bookman Old Style" w:hAnsi="Bookman Old Style" w:cs="Times New Roman"/>
          <w:b/>
          <w:i/>
          <w:iCs/>
          <w:color w:val="000000"/>
          <w:sz w:val="26"/>
          <w:szCs w:val="26"/>
        </w:rPr>
        <w:t>. 155</w:t>
      </w:r>
      <w:r w:rsidR="00187D77">
        <w:rPr>
          <w:rFonts w:ascii="Bookman Old Style" w:hAnsi="Bookman Old Style" w:cs="Times New Roman"/>
          <w:b/>
          <w:i/>
          <w:iCs/>
          <w:color w:val="000000"/>
          <w:sz w:val="26"/>
          <w:szCs w:val="26"/>
        </w:rPr>
        <w:t>,</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μπορεί</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να</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εγερθεί</w:t>
      </w:r>
      <w:r w:rsidR="00767865" w:rsidRPr="00260233">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κ</w:t>
      </w:r>
      <w:r w:rsidR="00767865">
        <w:rPr>
          <w:rFonts w:ascii="Bookman Old Style" w:hAnsi="Bookman Old Style" w:cs="Times New Roman"/>
          <w:bCs/>
          <w:color w:val="000000"/>
          <w:sz w:val="26"/>
          <w:szCs w:val="26"/>
        </w:rPr>
        <w:t>αι</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ενώπιον</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του</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Εφετείου</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έστω</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και</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αν</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αυτό</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δεν</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lastRenderedPageBreak/>
        <w:t>είχε</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εγερθεί</w:t>
      </w:r>
      <w:r w:rsidR="009813F0" w:rsidRPr="009813F0">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ενώπιον</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του</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πρωτόδικου</w:t>
      </w:r>
      <w:r w:rsidR="00767865" w:rsidRPr="00260233">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Δικαστηρίου</w:t>
      </w:r>
      <w:r w:rsidR="000C6D05" w:rsidRPr="000C6D05">
        <w:rPr>
          <w:rFonts w:ascii="Bookman Old Style" w:hAnsi="Bookman Old Style" w:cs="Times New Roman"/>
          <w:bCs/>
          <w:color w:val="000000"/>
          <w:sz w:val="26"/>
          <w:szCs w:val="26"/>
        </w:rPr>
        <w:t>.</w:t>
      </w:r>
      <w:r w:rsidR="000C6D05">
        <w:rPr>
          <w:rFonts w:ascii="Bookman Old Style" w:hAnsi="Bookman Old Style" w:cs="Times New Roman"/>
          <w:bCs/>
          <w:color w:val="000000"/>
          <w:sz w:val="26"/>
          <w:szCs w:val="26"/>
        </w:rPr>
        <w:t xml:space="preserve"> Όπως</w:t>
      </w:r>
      <w:r w:rsidR="00767865" w:rsidRPr="009813F0">
        <w:rPr>
          <w:rFonts w:ascii="Bookman Old Style" w:hAnsi="Bookman Old Style" w:cs="Times New Roman"/>
          <w:bCs/>
          <w:color w:val="000000"/>
          <w:sz w:val="26"/>
          <w:szCs w:val="26"/>
        </w:rPr>
        <w:t xml:space="preserve"> </w:t>
      </w:r>
      <w:r w:rsidR="009813F0">
        <w:rPr>
          <w:rFonts w:ascii="Bookman Old Style" w:hAnsi="Bookman Old Style" w:cs="Times New Roman"/>
          <w:bCs/>
          <w:color w:val="000000"/>
          <w:sz w:val="26"/>
          <w:szCs w:val="26"/>
        </w:rPr>
        <w:t>τέθηκε</w:t>
      </w:r>
      <w:r w:rsidR="00767865" w:rsidRPr="009813F0">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στην</w:t>
      </w:r>
      <w:r w:rsidR="00767865" w:rsidRPr="009813F0">
        <w:rPr>
          <w:rFonts w:ascii="Bookman Old Style" w:hAnsi="Bookman Old Style" w:cs="Times New Roman"/>
          <w:bCs/>
          <w:color w:val="000000"/>
          <w:sz w:val="26"/>
          <w:szCs w:val="26"/>
        </w:rPr>
        <w:t xml:space="preserve"> </w:t>
      </w:r>
      <w:r w:rsidR="00767865">
        <w:rPr>
          <w:rFonts w:ascii="Bookman Old Style" w:hAnsi="Bookman Old Style" w:cs="Times New Roman"/>
          <w:bCs/>
          <w:color w:val="000000"/>
          <w:sz w:val="26"/>
          <w:szCs w:val="26"/>
        </w:rPr>
        <w:t>υπόθεση</w:t>
      </w:r>
      <w:r w:rsidR="00767865" w:rsidRPr="009813F0">
        <w:rPr>
          <w:rFonts w:ascii="Bookman Old Style" w:hAnsi="Bookman Old Style" w:cs="Times New Roman"/>
          <w:bCs/>
          <w:color w:val="000000"/>
          <w:sz w:val="26"/>
          <w:szCs w:val="26"/>
        </w:rPr>
        <w:t xml:space="preserve"> </w:t>
      </w:r>
      <w:r w:rsidR="00767865" w:rsidRPr="00FD5E59">
        <w:rPr>
          <w:rFonts w:ascii="Bookman Old Style" w:hAnsi="Bookman Old Style" w:cs="Times New Roman"/>
          <w:b/>
          <w:i/>
          <w:iCs/>
          <w:color w:val="000000"/>
          <w:sz w:val="26"/>
          <w:szCs w:val="26"/>
          <w:lang w:val="en-US"/>
        </w:rPr>
        <w:t>Vasilios</w:t>
      </w:r>
      <w:r w:rsidR="00767865" w:rsidRPr="009813F0">
        <w:rPr>
          <w:rFonts w:ascii="Bookman Old Style" w:hAnsi="Bookman Old Style" w:cs="Times New Roman"/>
          <w:b/>
          <w:i/>
          <w:iCs/>
          <w:color w:val="000000"/>
          <w:sz w:val="26"/>
          <w:szCs w:val="26"/>
        </w:rPr>
        <w:t xml:space="preserve"> </w:t>
      </w:r>
      <w:r w:rsidR="00767865" w:rsidRPr="00FD5E59">
        <w:rPr>
          <w:rFonts w:ascii="Bookman Old Style" w:hAnsi="Bookman Old Style" w:cs="Times New Roman"/>
          <w:b/>
          <w:i/>
          <w:iCs/>
          <w:color w:val="000000"/>
          <w:sz w:val="26"/>
          <w:szCs w:val="26"/>
          <w:lang w:val="en-US"/>
        </w:rPr>
        <w:t>Lazarou</w:t>
      </w:r>
      <w:r w:rsidR="00767865" w:rsidRPr="009813F0">
        <w:rPr>
          <w:rFonts w:ascii="Bookman Old Style" w:hAnsi="Bookman Old Style" w:cs="Times New Roman"/>
          <w:b/>
          <w:i/>
          <w:iCs/>
          <w:color w:val="000000"/>
          <w:sz w:val="26"/>
          <w:szCs w:val="26"/>
        </w:rPr>
        <w:t xml:space="preserve"> </w:t>
      </w:r>
      <w:r w:rsidR="00767865" w:rsidRPr="00FD5E59">
        <w:rPr>
          <w:rFonts w:ascii="Bookman Old Style" w:hAnsi="Bookman Old Style" w:cs="Times New Roman"/>
          <w:b/>
          <w:i/>
          <w:iCs/>
          <w:color w:val="000000"/>
          <w:sz w:val="26"/>
          <w:szCs w:val="26"/>
          <w:lang w:val="en-US"/>
        </w:rPr>
        <w:t>Mouy</w:t>
      </w:r>
      <w:r w:rsidR="00C04EDC">
        <w:rPr>
          <w:rFonts w:ascii="Bookman Old Style" w:hAnsi="Bookman Old Style" w:cs="Times New Roman"/>
          <w:b/>
          <w:i/>
          <w:iCs/>
          <w:color w:val="000000"/>
          <w:sz w:val="26"/>
          <w:szCs w:val="26"/>
          <w:lang w:val="en-US"/>
        </w:rPr>
        <w:t>i</w:t>
      </w:r>
      <w:r w:rsidR="00767865" w:rsidRPr="00FD5E59">
        <w:rPr>
          <w:rFonts w:ascii="Bookman Old Style" w:hAnsi="Bookman Old Style" w:cs="Times New Roman"/>
          <w:b/>
          <w:i/>
          <w:iCs/>
          <w:color w:val="000000"/>
          <w:sz w:val="26"/>
          <w:szCs w:val="26"/>
          <w:lang w:val="en-US"/>
        </w:rPr>
        <w:t>os</w:t>
      </w:r>
      <w:r w:rsidR="00767865" w:rsidRPr="009813F0">
        <w:rPr>
          <w:rFonts w:ascii="Bookman Old Style" w:hAnsi="Bookman Old Style" w:cs="Times New Roman"/>
          <w:b/>
          <w:i/>
          <w:iCs/>
          <w:color w:val="000000"/>
          <w:sz w:val="26"/>
          <w:szCs w:val="26"/>
        </w:rPr>
        <w:t xml:space="preserve"> </w:t>
      </w:r>
      <w:r w:rsidR="00767865" w:rsidRPr="00FD5E59">
        <w:rPr>
          <w:rFonts w:ascii="Bookman Old Style" w:hAnsi="Bookman Old Style" w:cs="Times New Roman"/>
          <w:b/>
          <w:i/>
          <w:iCs/>
          <w:color w:val="000000"/>
          <w:sz w:val="26"/>
          <w:szCs w:val="26"/>
          <w:lang w:val="en-US"/>
        </w:rPr>
        <w:t>and</w:t>
      </w:r>
      <w:r w:rsidR="00767865" w:rsidRPr="009813F0">
        <w:rPr>
          <w:rFonts w:ascii="Bookman Old Style" w:hAnsi="Bookman Old Style" w:cs="Times New Roman"/>
          <w:b/>
          <w:i/>
          <w:iCs/>
          <w:color w:val="000000"/>
          <w:sz w:val="26"/>
          <w:szCs w:val="26"/>
        </w:rPr>
        <w:t xml:space="preserve"> </w:t>
      </w:r>
      <w:r w:rsidR="00767865" w:rsidRPr="00FD5E59">
        <w:rPr>
          <w:rFonts w:ascii="Bookman Old Style" w:hAnsi="Bookman Old Style" w:cs="Times New Roman"/>
          <w:b/>
          <w:i/>
          <w:iCs/>
          <w:color w:val="000000"/>
          <w:sz w:val="26"/>
          <w:szCs w:val="26"/>
          <w:lang w:val="en-US"/>
        </w:rPr>
        <w:t>Others</w:t>
      </w:r>
      <w:r w:rsidR="00767865" w:rsidRPr="009813F0">
        <w:rPr>
          <w:rFonts w:ascii="Bookman Old Style" w:hAnsi="Bookman Old Style" w:cs="Times New Roman"/>
          <w:b/>
          <w:i/>
          <w:iCs/>
          <w:color w:val="000000"/>
          <w:sz w:val="26"/>
          <w:szCs w:val="26"/>
        </w:rPr>
        <w:t xml:space="preserve"> </w:t>
      </w:r>
      <w:r w:rsidR="00767865" w:rsidRPr="00FD5E59">
        <w:rPr>
          <w:rFonts w:ascii="Bookman Old Style" w:hAnsi="Bookman Old Style" w:cs="Times New Roman"/>
          <w:b/>
          <w:i/>
          <w:iCs/>
          <w:color w:val="000000"/>
          <w:sz w:val="26"/>
          <w:szCs w:val="26"/>
          <w:lang w:val="en-US"/>
        </w:rPr>
        <w:t>v</w:t>
      </w:r>
      <w:r w:rsidR="00767865" w:rsidRPr="009813F0">
        <w:rPr>
          <w:rFonts w:ascii="Bookman Old Style" w:hAnsi="Bookman Old Style" w:cs="Times New Roman"/>
          <w:b/>
          <w:i/>
          <w:iCs/>
          <w:color w:val="000000"/>
          <w:sz w:val="26"/>
          <w:szCs w:val="26"/>
        </w:rPr>
        <w:t xml:space="preserve">. </w:t>
      </w:r>
      <w:r w:rsidR="00767865">
        <w:rPr>
          <w:rFonts w:ascii="Bookman Old Style" w:hAnsi="Bookman Old Style" w:cs="Times New Roman"/>
          <w:b/>
          <w:i/>
          <w:iCs/>
          <w:color w:val="000000"/>
          <w:sz w:val="26"/>
          <w:szCs w:val="26"/>
          <w:lang w:val="en-US"/>
        </w:rPr>
        <w:t>The</w:t>
      </w:r>
      <w:r w:rsidR="00767865" w:rsidRPr="009813F0">
        <w:rPr>
          <w:rFonts w:ascii="Bookman Old Style" w:hAnsi="Bookman Old Style" w:cs="Times New Roman"/>
          <w:b/>
          <w:i/>
          <w:iCs/>
          <w:color w:val="000000"/>
          <w:sz w:val="26"/>
          <w:szCs w:val="26"/>
        </w:rPr>
        <w:t xml:space="preserve"> </w:t>
      </w:r>
      <w:r w:rsidR="00767865" w:rsidRPr="00FD5E59">
        <w:rPr>
          <w:rFonts w:ascii="Bookman Old Style" w:hAnsi="Bookman Old Style" w:cs="Times New Roman"/>
          <w:b/>
          <w:i/>
          <w:iCs/>
          <w:color w:val="000000"/>
          <w:sz w:val="26"/>
          <w:szCs w:val="26"/>
          <w:lang w:val="en-US"/>
        </w:rPr>
        <w:t>Police</w:t>
      </w:r>
      <w:r w:rsidR="00767865" w:rsidRPr="009813F0">
        <w:rPr>
          <w:rFonts w:ascii="Bookman Old Style" w:hAnsi="Bookman Old Style" w:cs="Times New Roman"/>
          <w:b/>
          <w:i/>
          <w:iCs/>
          <w:color w:val="000000"/>
          <w:sz w:val="26"/>
          <w:szCs w:val="26"/>
        </w:rPr>
        <w:t xml:space="preserve"> (1974) </w:t>
      </w:r>
      <w:r w:rsidR="00767865" w:rsidRPr="00FD5E59">
        <w:rPr>
          <w:rFonts w:ascii="Bookman Old Style" w:hAnsi="Bookman Old Style" w:cs="Times New Roman"/>
          <w:b/>
          <w:i/>
          <w:iCs/>
          <w:color w:val="000000"/>
          <w:sz w:val="26"/>
          <w:szCs w:val="26"/>
          <w:lang w:val="en-US"/>
        </w:rPr>
        <w:t>Part</w:t>
      </w:r>
      <w:r w:rsidR="00767865" w:rsidRPr="009813F0">
        <w:rPr>
          <w:rFonts w:ascii="Bookman Old Style" w:hAnsi="Bookman Old Style" w:cs="Times New Roman"/>
          <w:b/>
          <w:i/>
          <w:iCs/>
          <w:color w:val="000000"/>
          <w:sz w:val="26"/>
          <w:szCs w:val="26"/>
        </w:rPr>
        <w:t xml:space="preserve"> 2, </w:t>
      </w:r>
      <w:r w:rsidR="00767865" w:rsidRPr="00885D93">
        <w:rPr>
          <w:rFonts w:ascii="Bookman Old Style" w:hAnsi="Bookman Old Style" w:cs="Times New Roman"/>
          <w:bCs/>
          <w:color w:val="000000"/>
          <w:sz w:val="26"/>
          <w:szCs w:val="26"/>
        </w:rPr>
        <w:t>23</w:t>
      </w:r>
      <w:r w:rsidR="009813F0" w:rsidRPr="009813F0">
        <w:rPr>
          <w:rFonts w:ascii="Bookman Old Style" w:hAnsi="Bookman Old Style" w:cs="Times New Roman"/>
          <w:bCs/>
          <w:color w:val="000000"/>
          <w:sz w:val="26"/>
          <w:szCs w:val="26"/>
        </w:rPr>
        <w:t>, και επαναλήφθηκε στην υπόθεση</w:t>
      </w:r>
      <w:r w:rsidR="009813F0">
        <w:rPr>
          <w:rFonts w:ascii="Bookman Old Style" w:hAnsi="Bookman Old Style" w:cs="Times New Roman"/>
          <w:b/>
          <w:i/>
          <w:iCs/>
          <w:color w:val="000000"/>
          <w:sz w:val="26"/>
          <w:szCs w:val="26"/>
        </w:rPr>
        <w:t xml:space="preserve"> </w:t>
      </w:r>
      <w:r w:rsidR="009813F0" w:rsidRPr="005136D3">
        <w:rPr>
          <w:rFonts w:ascii="Bookman Old Style" w:hAnsi="Bookman Old Style" w:cs="Times New Roman"/>
          <w:b/>
          <w:i/>
          <w:iCs/>
          <w:color w:val="000000"/>
          <w:sz w:val="26"/>
          <w:szCs w:val="26"/>
          <w:lang w:val="en-US"/>
        </w:rPr>
        <w:t>Komurgu</w:t>
      </w:r>
      <w:r w:rsidR="009813F0" w:rsidRPr="005136D3">
        <w:rPr>
          <w:rFonts w:ascii="Bookman Old Style" w:hAnsi="Bookman Old Style" w:cs="Times New Roman"/>
          <w:b/>
          <w:i/>
          <w:iCs/>
          <w:color w:val="000000"/>
          <w:sz w:val="26"/>
          <w:szCs w:val="26"/>
        </w:rPr>
        <w:t xml:space="preserve"> &amp; </w:t>
      </w:r>
      <w:r w:rsidR="009813F0" w:rsidRPr="005136D3">
        <w:rPr>
          <w:rFonts w:ascii="Bookman Old Style" w:hAnsi="Bookman Old Style" w:cs="Times New Roman"/>
          <w:b/>
          <w:i/>
          <w:iCs/>
          <w:color w:val="000000"/>
          <w:sz w:val="26"/>
          <w:szCs w:val="26"/>
          <w:lang w:val="en-US"/>
        </w:rPr>
        <w:t>another</w:t>
      </w:r>
      <w:r w:rsidR="009813F0" w:rsidRPr="005136D3">
        <w:rPr>
          <w:rFonts w:ascii="Bookman Old Style" w:hAnsi="Bookman Old Style" w:cs="Times New Roman"/>
          <w:b/>
          <w:i/>
          <w:iCs/>
          <w:color w:val="000000"/>
          <w:sz w:val="26"/>
          <w:szCs w:val="26"/>
        </w:rPr>
        <w:t xml:space="preserve"> </w:t>
      </w:r>
      <w:r w:rsidR="009813F0" w:rsidRPr="005136D3">
        <w:rPr>
          <w:rFonts w:ascii="Bookman Old Style" w:hAnsi="Bookman Old Style" w:cs="Times New Roman"/>
          <w:b/>
          <w:i/>
          <w:iCs/>
          <w:color w:val="000000"/>
          <w:sz w:val="26"/>
          <w:szCs w:val="26"/>
          <w:lang w:val="en-US"/>
        </w:rPr>
        <w:t>v</w:t>
      </w:r>
      <w:r w:rsidR="009813F0" w:rsidRPr="005136D3">
        <w:rPr>
          <w:rFonts w:ascii="Bookman Old Style" w:hAnsi="Bookman Old Style" w:cs="Times New Roman"/>
          <w:b/>
          <w:i/>
          <w:iCs/>
          <w:color w:val="000000"/>
          <w:sz w:val="26"/>
          <w:szCs w:val="26"/>
        </w:rPr>
        <w:t>. Δημοκρατίας (1991)</w:t>
      </w:r>
      <w:r w:rsidR="009813F0">
        <w:rPr>
          <w:rFonts w:ascii="Bookman Old Style" w:hAnsi="Bookman Old Style" w:cs="Times New Roman"/>
          <w:b/>
          <w:i/>
          <w:iCs/>
          <w:color w:val="000000"/>
          <w:sz w:val="26"/>
          <w:szCs w:val="26"/>
        </w:rPr>
        <w:t xml:space="preserve"> </w:t>
      </w:r>
      <w:r w:rsidR="009813F0" w:rsidRPr="005136D3">
        <w:rPr>
          <w:rFonts w:ascii="Bookman Old Style" w:hAnsi="Bookman Old Style" w:cs="Times New Roman"/>
          <w:b/>
          <w:i/>
          <w:iCs/>
          <w:color w:val="000000"/>
          <w:sz w:val="26"/>
          <w:szCs w:val="26"/>
        </w:rPr>
        <w:t>2 Α.Α.Δ. 83</w:t>
      </w:r>
      <w:r w:rsidR="009813F0">
        <w:rPr>
          <w:rFonts w:ascii="Bookman Old Style" w:hAnsi="Bookman Old Style" w:cs="Times New Roman"/>
          <w:bCs/>
          <w:color w:val="000000"/>
          <w:sz w:val="26"/>
          <w:szCs w:val="26"/>
        </w:rPr>
        <w:t>, 88</w:t>
      </w:r>
      <w:r w:rsidR="00767865" w:rsidRPr="009813F0">
        <w:rPr>
          <w:rFonts w:ascii="Bookman Old Style" w:hAnsi="Bookman Old Style" w:cs="Times New Roman"/>
          <w:bCs/>
          <w:color w:val="000000"/>
          <w:sz w:val="26"/>
          <w:szCs w:val="26"/>
        </w:rPr>
        <w:t>:</w:t>
      </w:r>
    </w:p>
    <w:p w14:paraId="27FBCDF3" w14:textId="2904F290" w:rsidR="00264D84" w:rsidRPr="009813F0" w:rsidRDefault="00264D84" w:rsidP="00767865">
      <w:pPr>
        <w:spacing w:line="480" w:lineRule="auto"/>
        <w:ind w:firstLine="284"/>
        <w:rPr>
          <w:rFonts w:ascii="Bookman Old Style" w:hAnsi="Bookman Old Style" w:cs="Times New Roman"/>
          <w:bCs/>
          <w:color w:val="000000"/>
          <w:sz w:val="26"/>
          <w:szCs w:val="26"/>
        </w:rPr>
      </w:pPr>
    </w:p>
    <w:p w14:paraId="4096C7CA" w14:textId="77777777" w:rsidR="00767865" w:rsidRDefault="00767865" w:rsidP="00767865">
      <w:pPr>
        <w:spacing w:line="240" w:lineRule="auto"/>
        <w:ind w:left="709"/>
        <w:rPr>
          <w:rFonts w:ascii="Bookman Old Style" w:hAnsi="Bookman Old Style" w:cs="Times New Roman"/>
          <w:bCs/>
          <w:i/>
          <w:iCs/>
          <w:color w:val="000000"/>
          <w:sz w:val="26"/>
          <w:szCs w:val="26"/>
          <w:lang w:val="en-US"/>
        </w:rPr>
      </w:pP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the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expression</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before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pleading</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to</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the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charge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or</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information</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in</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section</w:t>
      </w:r>
      <w:r w:rsidRPr="00260233">
        <w:rPr>
          <w:rFonts w:ascii="Bookman Old Style" w:hAnsi="Bookman Old Style" w:cs="Times New Roman"/>
          <w:bCs/>
          <w:i/>
          <w:iCs/>
          <w:color w:val="000000"/>
          <w:sz w:val="26"/>
          <w:szCs w:val="26"/>
          <w:lang w:val="en-US"/>
        </w:rPr>
        <w:t xml:space="preserve"> 69 (1) (</w:t>
      </w:r>
      <w:r>
        <w:rPr>
          <w:rFonts w:ascii="Bookman Old Style" w:hAnsi="Bookman Old Style" w:cs="Times New Roman"/>
          <w:bCs/>
          <w:i/>
          <w:iCs/>
          <w:color w:val="000000"/>
          <w:sz w:val="26"/>
          <w:szCs w:val="26"/>
          <w:lang w:val="en-US"/>
        </w:rPr>
        <w:t>a</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regulates</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the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procedure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at</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the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trial</w:t>
      </w:r>
      <w:r w:rsidRPr="00260233">
        <w:rPr>
          <w:rFonts w:ascii="Bookman Old Style" w:hAnsi="Bookman Old Style" w:cs="Times New Roman"/>
          <w:bCs/>
          <w:i/>
          <w:iCs/>
          <w:color w:val="000000"/>
          <w:sz w:val="26"/>
          <w:szCs w:val="26"/>
          <w:lang w:val="en-US"/>
        </w:rPr>
        <w:t xml:space="preserve"> – </w:t>
      </w:r>
      <w:r>
        <w:rPr>
          <w:rFonts w:ascii="Bookman Old Style" w:hAnsi="Bookman Old Style" w:cs="Times New Roman"/>
          <w:bCs/>
          <w:i/>
          <w:iCs/>
          <w:color w:val="000000"/>
          <w:sz w:val="26"/>
          <w:szCs w:val="26"/>
          <w:lang w:val="en-US"/>
        </w:rPr>
        <w:t>apparently</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in</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the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manner</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prescribed</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in</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the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Reis</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case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supra</w:t>
      </w:r>
      <w:r w:rsidRPr="00260233">
        <w:rPr>
          <w:rFonts w:ascii="Bookman Old Style" w:hAnsi="Bookman Old Style" w:cs="Times New Roman"/>
          <w:bCs/>
          <w:i/>
          <w:iCs/>
          <w:color w:val="000000"/>
          <w:sz w:val="26"/>
          <w:szCs w:val="26"/>
          <w:lang w:val="en-US"/>
        </w:rPr>
        <w:t xml:space="preserve"> – </w:t>
      </w:r>
      <w:r>
        <w:rPr>
          <w:rFonts w:ascii="Bookman Old Style" w:hAnsi="Bookman Old Style" w:cs="Times New Roman"/>
          <w:bCs/>
          <w:i/>
          <w:iCs/>
          <w:color w:val="000000"/>
          <w:sz w:val="26"/>
          <w:szCs w:val="26"/>
          <w:lang w:val="en-US"/>
        </w:rPr>
        <w:t>and</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does</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not</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necessarily</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exclude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the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raising</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of</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such</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an</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issue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for</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the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first</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time</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on appeal</w:t>
      </w:r>
      <w:r w:rsidRPr="00260233">
        <w:rPr>
          <w:rFonts w:ascii="Bookman Old Style" w:hAnsi="Bookman Old Style" w:cs="Times New Roman"/>
          <w:bCs/>
          <w:i/>
          <w:iCs/>
          <w:color w:val="000000"/>
          <w:sz w:val="26"/>
          <w:szCs w:val="26"/>
          <w:lang w:val="en-US"/>
        </w:rPr>
        <w:t xml:space="preserve">; </w:t>
      </w:r>
      <w:r>
        <w:rPr>
          <w:rFonts w:ascii="Bookman Old Style" w:hAnsi="Bookman Old Style" w:cs="Times New Roman"/>
          <w:bCs/>
          <w:i/>
          <w:iCs/>
          <w:color w:val="000000"/>
          <w:sz w:val="26"/>
          <w:szCs w:val="26"/>
          <w:lang w:val="en-US"/>
        </w:rPr>
        <w:t>…</w:t>
      </w:r>
      <w:r w:rsidRPr="00260233">
        <w:rPr>
          <w:rFonts w:ascii="Bookman Old Style" w:hAnsi="Bookman Old Style" w:cs="Times New Roman"/>
          <w:bCs/>
          <w:i/>
          <w:iCs/>
          <w:color w:val="000000"/>
          <w:sz w:val="26"/>
          <w:szCs w:val="26"/>
          <w:lang w:val="en-US"/>
        </w:rPr>
        <w:t xml:space="preserve">»  </w:t>
      </w:r>
    </w:p>
    <w:p w14:paraId="00817825" w14:textId="77777777" w:rsidR="00CC0D56" w:rsidRPr="00260233" w:rsidRDefault="00CC0D56" w:rsidP="00767865">
      <w:pPr>
        <w:spacing w:line="240" w:lineRule="auto"/>
        <w:ind w:left="709"/>
        <w:rPr>
          <w:rFonts w:ascii="Bookman Old Style" w:hAnsi="Bookman Old Style" w:cs="Times New Roman"/>
          <w:bCs/>
          <w:i/>
          <w:iCs/>
          <w:color w:val="000000"/>
          <w:sz w:val="26"/>
          <w:szCs w:val="26"/>
          <w:lang w:val="en-US"/>
        </w:rPr>
      </w:pPr>
    </w:p>
    <w:p w14:paraId="737B74DC" w14:textId="77777777" w:rsidR="00767865" w:rsidRPr="00260233" w:rsidRDefault="00767865" w:rsidP="00767865">
      <w:pPr>
        <w:spacing w:line="480" w:lineRule="auto"/>
        <w:ind w:firstLine="284"/>
        <w:rPr>
          <w:rFonts w:ascii="Bookman Old Style" w:hAnsi="Bookman Old Style" w:cs="Times New Roman"/>
          <w:bCs/>
          <w:i/>
          <w:iCs/>
          <w:color w:val="000000"/>
          <w:sz w:val="26"/>
          <w:szCs w:val="26"/>
          <w:lang w:val="en-US"/>
        </w:rPr>
      </w:pPr>
    </w:p>
    <w:p w14:paraId="26ABC4EC" w14:textId="3FE80DF1" w:rsidR="00CC0D56" w:rsidRDefault="009813F0" w:rsidP="00CC0D56">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Σ</w:t>
      </w:r>
      <w:r w:rsidR="000C6D05">
        <w:rPr>
          <w:rFonts w:ascii="Bookman Old Style" w:hAnsi="Bookman Old Style" w:cs="Times New Roman"/>
          <w:bCs/>
          <w:color w:val="000000"/>
          <w:sz w:val="26"/>
          <w:szCs w:val="26"/>
        </w:rPr>
        <w:t xml:space="preserve">τη </w:t>
      </w:r>
      <w:r w:rsidR="000C6D05" w:rsidRPr="000C6D05">
        <w:rPr>
          <w:rFonts w:ascii="Bookman Old Style" w:hAnsi="Bookman Old Style" w:cs="Times New Roman"/>
          <w:b/>
          <w:i/>
          <w:iCs/>
          <w:color w:val="000000"/>
          <w:sz w:val="26"/>
          <w:szCs w:val="26"/>
          <w:lang w:val="en-US"/>
        </w:rPr>
        <w:t>Mouyios</w:t>
      </w:r>
      <w:r w:rsidR="000C6D05" w:rsidRPr="000C6D05">
        <w:rPr>
          <w:rFonts w:ascii="Bookman Old Style" w:hAnsi="Bookman Old Style" w:cs="Times New Roman"/>
          <w:bCs/>
          <w:color w:val="000000"/>
          <w:sz w:val="26"/>
          <w:szCs w:val="26"/>
        </w:rPr>
        <w:t xml:space="preserve"> (</w:t>
      </w:r>
      <w:r w:rsidR="000C6D05">
        <w:rPr>
          <w:rFonts w:ascii="Bookman Old Style" w:hAnsi="Bookman Old Style" w:cs="Times New Roman"/>
          <w:bCs/>
          <w:color w:val="000000"/>
          <w:sz w:val="26"/>
          <w:szCs w:val="26"/>
        </w:rPr>
        <w:t>ανωτέρω),</w:t>
      </w:r>
      <w:r w:rsidR="000C6D05" w:rsidRPr="000C6D05">
        <w:rPr>
          <w:rFonts w:ascii="Bookman Old Style" w:hAnsi="Bookman Old Style" w:cs="Times New Roman"/>
          <w:bCs/>
          <w:color w:val="000000"/>
          <w:sz w:val="26"/>
          <w:szCs w:val="26"/>
        </w:rPr>
        <w:t xml:space="preserve"> </w:t>
      </w:r>
      <w:r w:rsidR="000C6D05">
        <w:rPr>
          <w:rFonts w:ascii="Bookman Old Style" w:hAnsi="Bookman Old Style" w:cs="Times New Roman"/>
          <w:bCs/>
          <w:color w:val="000000"/>
          <w:sz w:val="26"/>
          <w:szCs w:val="26"/>
        </w:rPr>
        <w:t>το Εφετείο</w:t>
      </w:r>
      <w:r w:rsidR="001408C5" w:rsidRPr="001408C5">
        <w:rPr>
          <w:rFonts w:ascii="Bookman Old Style" w:hAnsi="Bookman Old Style" w:cs="Times New Roman"/>
          <w:bCs/>
          <w:color w:val="000000"/>
          <w:sz w:val="26"/>
          <w:szCs w:val="26"/>
        </w:rPr>
        <w:t>,</w:t>
      </w:r>
      <w:r w:rsidR="000C6D05">
        <w:rPr>
          <w:rFonts w:ascii="Bookman Old Style" w:hAnsi="Bookman Old Style" w:cs="Times New Roman"/>
          <w:bCs/>
          <w:color w:val="000000"/>
          <w:sz w:val="26"/>
          <w:szCs w:val="26"/>
        </w:rPr>
        <w:t xml:space="preserve"> απορρίπτοντας τη θέση του δικηγόρου της εφεσίβλητης Δημοκρατίας ότι ήταν πολύ αργά για τους εφεσείοντες</w:t>
      </w:r>
      <w:r w:rsidR="00885D93">
        <w:rPr>
          <w:rFonts w:ascii="Bookman Old Style" w:hAnsi="Bookman Old Style" w:cs="Times New Roman"/>
          <w:bCs/>
          <w:color w:val="000000"/>
          <w:sz w:val="26"/>
          <w:szCs w:val="26"/>
        </w:rPr>
        <w:t>/κατηγορουμένους</w:t>
      </w:r>
      <w:r w:rsidR="000C6D05">
        <w:rPr>
          <w:rFonts w:ascii="Bookman Old Style" w:hAnsi="Bookman Old Style" w:cs="Times New Roman"/>
          <w:bCs/>
          <w:color w:val="000000"/>
          <w:sz w:val="26"/>
          <w:szCs w:val="26"/>
        </w:rPr>
        <w:t xml:space="preserve"> να εγείρουν τέτοιο θέμα στο στάδιο της έφεση</w:t>
      </w:r>
      <w:r w:rsidR="008702D0">
        <w:rPr>
          <w:rFonts w:ascii="Bookman Old Style" w:hAnsi="Bookman Old Style" w:cs="Times New Roman"/>
          <w:bCs/>
          <w:color w:val="000000"/>
          <w:sz w:val="26"/>
          <w:szCs w:val="26"/>
        </w:rPr>
        <w:t>ς</w:t>
      </w:r>
      <w:r w:rsidR="000C6D05">
        <w:rPr>
          <w:rFonts w:ascii="Bookman Old Style" w:hAnsi="Bookman Old Style" w:cs="Times New Roman"/>
          <w:bCs/>
          <w:color w:val="000000"/>
          <w:sz w:val="26"/>
          <w:szCs w:val="26"/>
        </w:rPr>
        <w:t>, αφού ουδέποτε το είχαν εγείρει στην πρωτόδικη διαδικασία, σημείωσε και τα ακόλουθα</w:t>
      </w:r>
      <w:r w:rsidR="000C6D05" w:rsidRPr="000C6D05">
        <w:rPr>
          <w:rFonts w:ascii="Bookman Old Style" w:hAnsi="Bookman Old Style" w:cs="Times New Roman"/>
          <w:bCs/>
          <w:color w:val="000000"/>
          <w:sz w:val="26"/>
          <w:szCs w:val="26"/>
        </w:rPr>
        <w:t>:</w:t>
      </w:r>
    </w:p>
    <w:p w14:paraId="6E2090F8" w14:textId="77777777" w:rsidR="000C6D05" w:rsidRDefault="000C6D05" w:rsidP="00CC0D56">
      <w:pPr>
        <w:spacing w:line="480" w:lineRule="auto"/>
        <w:ind w:firstLine="284"/>
        <w:rPr>
          <w:rFonts w:ascii="Bookman Old Style" w:hAnsi="Bookman Old Style" w:cs="Times New Roman"/>
          <w:bCs/>
          <w:color w:val="000000"/>
          <w:sz w:val="26"/>
          <w:szCs w:val="26"/>
        </w:rPr>
      </w:pPr>
    </w:p>
    <w:p w14:paraId="0CD32F09" w14:textId="2B723574" w:rsidR="00975B5A" w:rsidRPr="002A7047" w:rsidRDefault="00975B5A" w:rsidP="002A7047">
      <w:pPr>
        <w:spacing w:line="240" w:lineRule="auto"/>
        <w:ind w:left="709"/>
        <w:rPr>
          <w:rFonts w:ascii="Bookman Old Style" w:hAnsi="Bookman Old Style" w:cs="Times New Roman"/>
          <w:bCs/>
          <w:color w:val="000000"/>
          <w:sz w:val="26"/>
          <w:szCs w:val="26"/>
          <w:lang w:val="en-US"/>
        </w:rPr>
      </w:pPr>
      <w:r w:rsidRPr="00975B5A">
        <w:rPr>
          <w:rFonts w:ascii="Bookman Old Style" w:hAnsi="Bookman Old Style" w:cs="Times New Roman"/>
          <w:bCs/>
          <w:i/>
          <w:iCs/>
          <w:color w:val="000000"/>
          <w:sz w:val="26"/>
          <w:szCs w:val="26"/>
          <w:lang w:val="en-US"/>
        </w:rPr>
        <w:t xml:space="preserve">«In England – where the criminal procedure is very similar to ours - the matter of the jurisdiction of the trial Court was raised ex proprio motu by the Court of Criminal Appeal, in The King v. Demnis [1924] 1 K.B. 867, where Avory, J. said the </w:t>
      </w:r>
      <w:r w:rsidRPr="002A7047">
        <w:rPr>
          <w:rFonts w:ascii="Bookman Old Style" w:hAnsi="Bookman Old Style" w:cs="Times New Roman"/>
          <w:bCs/>
          <w:color w:val="000000"/>
          <w:sz w:val="26"/>
          <w:szCs w:val="26"/>
          <w:lang w:val="en-US"/>
        </w:rPr>
        <w:t>following (at p. 868):-</w:t>
      </w:r>
    </w:p>
    <w:p w14:paraId="668F2AF6" w14:textId="77777777" w:rsidR="00975B5A" w:rsidRPr="002A7047" w:rsidRDefault="00975B5A" w:rsidP="002A7047">
      <w:pPr>
        <w:spacing w:line="240" w:lineRule="auto"/>
        <w:ind w:left="709"/>
        <w:rPr>
          <w:rFonts w:ascii="Bookman Old Style" w:hAnsi="Bookman Old Style" w:cs="Times New Roman"/>
          <w:bCs/>
          <w:color w:val="000000"/>
          <w:sz w:val="26"/>
          <w:szCs w:val="26"/>
          <w:lang w:val="en-US"/>
        </w:rPr>
      </w:pPr>
    </w:p>
    <w:p w14:paraId="60E741EC" w14:textId="43235BC7" w:rsidR="000C6D05" w:rsidRPr="002A7047" w:rsidRDefault="00975B5A" w:rsidP="002A7047">
      <w:pPr>
        <w:spacing w:line="240" w:lineRule="auto"/>
        <w:ind w:left="1134"/>
        <w:rPr>
          <w:rFonts w:ascii="Bookman Old Style" w:hAnsi="Bookman Old Style" w:cs="Times New Roman"/>
          <w:bCs/>
          <w:i/>
          <w:iCs/>
          <w:color w:val="000000"/>
          <w:sz w:val="26"/>
          <w:szCs w:val="26"/>
          <w:lang w:val="en-US"/>
        </w:rPr>
      </w:pPr>
      <w:r w:rsidRPr="002A7047">
        <w:rPr>
          <w:rFonts w:ascii="Bookman Old Style" w:hAnsi="Bookman Old Style" w:cs="Times New Roman"/>
          <w:bCs/>
          <w:i/>
          <w:iCs/>
          <w:color w:val="000000"/>
          <w:sz w:val="26"/>
          <w:szCs w:val="26"/>
          <w:lang w:val="en-US"/>
        </w:rPr>
        <w:t xml:space="preserve">“We cannot accede to the suggestion made by Mr. Clements, that because this is a test case we should overlook a manifest want of jurisdiction </w:t>
      </w:r>
      <w:r w:rsidR="002A7047" w:rsidRPr="002A7047">
        <w:rPr>
          <w:rFonts w:ascii="Bookman Old Style" w:hAnsi="Bookman Old Style" w:cs="Times New Roman"/>
          <w:bCs/>
          <w:i/>
          <w:iCs/>
          <w:color w:val="000000"/>
          <w:sz w:val="26"/>
          <w:szCs w:val="26"/>
          <w:lang w:val="en-US"/>
        </w:rPr>
        <w:t xml:space="preserve">in the Court of trial. It is always the duty of this Court even although objection is not put forward by counsel, or in the notice of appeal, to take note of a point which goes to the jurisdiction of the Court of trial”.»    </w:t>
      </w:r>
    </w:p>
    <w:p w14:paraId="194EE60B" w14:textId="77777777" w:rsidR="000C6D05" w:rsidRDefault="00767865" w:rsidP="00CC0D56">
      <w:pPr>
        <w:spacing w:line="480" w:lineRule="auto"/>
        <w:ind w:firstLine="284"/>
        <w:rPr>
          <w:rFonts w:ascii="Bookman Old Style" w:hAnsi="Bookman Old Style" w:cs="Times New Roman"/>
          <w:bCs/>
          <w:i/>
          <w:iCs/>
          <w:color w:val="000000"/>
          <w:sz w:val="26"/>
          <w:szCs w:val="26"/>
          <w:lang w:val="en-US"/>
        </w:rPr>
      </w:pPr>
      <w:r w:rsidRPr="00975B5A">
        <w:rPr>
          <w:rFonts w:ascii="Bookman Old Style" w:hAnsi="Bookman Old Style" w:cs="Times New Roman"/>
          <w:bCs/>
          <w:i/>
          <w:iCs/>
          <w:color w:val="000000"/>
          <w:sz w:val="26"/>
          <w:szCs w:val="26"/>
          <w:lang w:val="en-US"/>
        </w:rPr>
        <w:t xml:space="preserve">     </w:t>
      </w:r>
    </w:p>
    <w:p w14:paraId="468E9C20" w14:textId="77777777" w:rsidR="007571C6" w:rsidRPr="00B857CD" w:rsidRDefault="007571C6" w:rsidP="00D76498">
      <w:pPr>
        <w:spacing w:line="480" w:lineRule="auto"/>
        <w:ind w:firstLine="284"/>
        <w:rPr>
          <w:rFonts w:ascii="Bookman Old Style" w:hAnsi="Bookman Old Style" w:cs="Times New Roman"/>
          <w:bCs/>
          <w:color w:val="000000"/>
          <w:sz w:val="26"/>
          <w:szCs w:val="26"/>
          <w:lang w:val="en-US"/>
        </w:rPr>
      </w:pPr>
    </w:p>
    <w:p w14:paraId="07AF7091" w14:textId="1AABA967" w:rsidR="00D76498" w:rsidRPr="00D76498" w:rsidRDefault="00A62316" w:rsidP="00D76498">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Μάλιστα είναι δυνατόν</w:t>
      </w:r>
      <w:r w:rsidR="00F91C4E">
        <w:rPr>
          <w:rFonts w:ascii="Bookman Old Style" w:hAnsi="Bookman Old Style" w:cs="Times New Roman"/>
          <w:bCs/>
          <w:color w:val="000000"/>
          <w:sz w:val="26"/>
          <w:szCs w:val="26"/>
        </w:rPr>
        <w:t xml:space="preserve"> να τεθεί και εξεταστεί θέμα δικαιοδοσίας</w:t>
      </w:r>
      <w:r>
        <w:rPr>
          <w:rFonts w:ascii="Bookman Old Style" w:hAnsi="Bookman Old Style" w:cs="Times New Roman"/>
          <w:bCs/>
          <w:color w:val="000000"/>
          <w:sz w:val="26"/>
          <w:szCs w:val="26"/>
        </w:rPr>
        <w:t xml:space="preserve">, </w:t>
      </w:r>
      <w:r w:rsidR="00F91C4E">
        <w:rPr>
          <w:rFonts w:ascii="Bookman Old Style" w:hAnsi="Bookman Old Style" w:cs="Times New Roman"/>
          <w:bCs/>
          <w:color w:val="000000"/>
          <w:sz w:val="26"/>
          <w:szCs w:val="26"/>
        </w:rPr>
        <w:t xml:space="preserve">ακόμη και </w:t>
      </w:r>
      <w:r w:rsidR="00D76498">
        <w:rPr>
          <w:rFonts w:ascii="Bookman Old Style" w:hAnsi="Bookman Old Style" w:cs="Times New Roman"/>
          <w:bCs/>
          <w:color w:val="000000"/>
          <w:sz w:val="26"/>
          <w:szCs w:val="26"/>
        </w:rPr>
        <w:t>μετά την απάντηση του κατηγορουμένου στην κατηγορία</w:t>
      </w:r>
      <w:r w:rsidR="00F91C4E">
        <w:rPr>
          <w:rFonts w:ascii="Bookman Old Style" w:hAnsi="Bookman Old Style" w:cs="Times New Roman"/>
          <w:bCs/>
          <w:color w:val="000000"/>
          <w:sz w:val="26"/>
          <w:szCs w:val="26"/>
        </w:rPr>
        <w:t>, όταν αποκαλυφθούν τέτοια</w:t>
      </w:r>
      <w:r w:rsidR="00D76498">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γεγονότα τα οποία τείνουν να </w:t>
      </w:r>
      <w:r w:rsidR="00F91C4E">
        <w:rPr>
          <w:rFonts w:ascii="Bookman Old Style" w:hAnsi="Bookman Old Style" w:cs="Times New Roman"/>
          <w:bCs/>
          <w:color w:val="000000"/>
          <w:sz w:val="26"/>
          <w:szCs w:val="26"/>
        </w:rPr>
        <w:t>καταδείξουν</w:t>
      </w:r>
      <w:r>
        <w:rPr>
          <w:rFonts w:ascii="Bookman Old Style" w:hAnsi="Bookman Old Style" w:cs="Times New Roman"/>
          <w:bCs/>
          <w:color w:val="000000"/>
          <w:sz w:val="26"/>
          <w:szCs w:val="26"/>
        </w:rPr>
        <w:t xml:space="preserve"> ότι το Δικαστήριο δεν έχει δικαιοδοσία </w:t>
      </w:r>
      <w:r w:rsidR="00D76498">
        <w:rPr>
          <w:rFonts w:ascii="Bookman Old Style" w:hAnsi="Bookman Old Style" w:cs="Times New Roman"/>
          <w:bCs/>
          <w:color w:val="000000"/>
          <w:sz w:val="26"/>
          <w:szCs w:val="26"/>
        </w:rPr>
        <w:t>(</w:t>
      </w:r>
      <w:r w:rsidR="00D76498" w:rsidRPr="008702D0">
        <w:rPr>
          <w:rFonts w:ascii="Bookman Old Style" w:hAnsi="Bookman Old Style" w:cs="Times New Roman"/>
          <w:b/>
          <w:i/>
          <w:iCs/>
          <w:color w:val="000000"/>
          <w:sz w:val="26"/>
          <w:szCs w:val="26"/>
        </w:rPr>
        <w:t>Σύγγραμμα «Ποινική Δικονομία στην Κύπρο</w:t>
      </w:r>
      <w:r w:rsidR="00D76498">
        <w:rPr>
          <w:rFonts w:ascii="Bookman Old Style" w:hAnsi="Bookman Old Style" w:cs="Times New Roman"/>
          <w:b/>
          <w:i/>
          <w:iCs/>
          <w:color w:val="000000"/>
          <w:sz w:val="26"/>
          <w:szCs w:val="26"/>
        </w:rPr>
        <w:t>»</w:t>
      </w:r>
      <w:r w:rsidR="00D76498" w:rsidRPr="008702D0">
        <w:rPr>
          <w:rFonts w:ascii="Bookman Old Style" w:hAnsi="Bookman Old Style" w:cs="Times New Roman"/>
          <w:b/>
          <w:i/>
          <w:iCs/>
          <w:color w:val="000000"/>
          <w:sz w:val="26"/>
          <w:szCs w:val="26"/>
        </w:rPr>
        <w:t xml:space="preserve">, Δεύτερη Αναθεωρημένη Έκδοση του </w:t>
      </w:r>
      <w:r w:rsidR="00D76498" w:rsidRPr="008702D0">
        <w:rPr>
          <w:rFonts w:ascii="Bookman Old Style" w:hAnsi="Bookman Old Style" w:cs="Times New Roman"/>
          <w:b/>
          <w:i/>
          <w:iCs/>
          <w:color w:val="000000"/>
          <w:sz w:val="26"/>
          <w:szCs w:val="26"/>
          <w:lang w:val="en-US"/>
        </w:rPr>
        <w:t>Criminal</w:t>
      </w:r>
      <w:r w:rsidR="00D76498" w:rsidRPr="008702D0">
        <w:rPr>
          <w:rFonts w:ascii="Bookman Old Style" w:hAnsi="Bookman Old Style" w:cs="Times New Roman"/>
          <w:b/>
          <w:i/>
          <w:iCs/>
          <w:color w:val="000000"/>
          <w:sz w:val="26"/>
          <w:szCs w:val="26"/>
        </w:rPr>
        <w:t xml:space="preserve"> </w:t>
      </w:r>
      <w:r w:rsidR="00D76498" w:rsidRPr="008702D0">
        <w:rPr>
          <w:rFonts w:ascii="Bookman Old Style" w:hAnsi="Bookman Old Style" w:cs="Times New Roman"/>
          <w:b/>
          <w:i/>
          <w:iCs/>
          <w:color w:val="000000"/>
          <w:sz w:val="26"/>
          <w:szCs w:val="26"/>
          <w:lang w:val="en-US"/>
        </w:rPr>
        <w:t>Procedure</w:t>
      </w:r>
      <w:r w:rsidR="00D76498" w:rsidRPr="008702D0">
        <w:rPr>
          <w:rFonts w:ascii="Bookman Old Style" w:hAnsi="Bookman Old Style" w:cs="Times New Roman"/>
          <w:b/>
          <w:i/>
          <w:iCs/>
          <w:color w:val="000000"/>
          <w:sz w:val="26"/>
          <w:szCs w:val="26"/>
        </w:rPr>
        <w:t xml:space="preserve"> </w:t>
      </w:r>
      <w:r w:rsidR="00D76498" w:rsidRPr="008702D0">
        <w:rPr>
          <w:rFonts w:ascii="Bookman Old Style" w:hAnsi="Bookman Old Style" w:cs="Times New Roman"/>
          <w:b/>
          <w:i/>
          <w:iCs/>
          <w:color w:val="000000"/>
          <w:sz w:val="26"/>
          <w:szCs w:val="26"/>
          <w:lang w:val="en-US"/>
        </w:rPr>
        <w:t>In</w:t>
      </w:r>
      <w:r w:rsidR="00D76498" w:rsidRPr="008702D0">
        <w:rPr>
          <w:rFonts w:ascii="Bookman Old Style" w:hAnsi="Bookman Old Style" w:cs="Times New Roman"/>
          <w:b/>
          <w:i/>
          <w:iCs/>
          <w:color w:val="000000"/>
          <w:sz w:val="26"/>
          <w:szCs w:val="26"/>
        </w:rPr>
        <w:t xml:space="preserve"> </w:t>
      </w:r>
      <w:r w:rsidR="00D76498" w:rsidRPr="008702D0">
        <w:rPr>
          <w:rFonts w:ascii="Bookman Old Style" w:hAnsi="Bookman Old Style" w:cs="Times New Roman"/>
          <w:b/>
          <w:i/>
          <w:iCs/>
          <w:color w:val="000000"/>
          <w:sz w:val="26"/>
          <w:szCs w:val="26"/>
          <w:lang w:val="en-US"/>
        </w:rPr>
        <w:t>Cyprus</w:t>
      </w:r>
      <w:r w:rsidR="00D76498" w:rsidRPr="008702D0">
        <w:rPr>
          <w:rFonts w:ascii="Bookman Old Style" w:hAnsi="Bookman Old Style" w:cs="Times New Roman"/>
          <w:b/>
          <w:i/>
          <w:iCs/>
          <w:color w:val="000000"/>
          <w:sz w:val="26"/>
          <w:szCs w:val="26"/>
        </w:rPr>
        <w:t xml:space="preserve"> (1975) στα Ελληνικά, του Γεώργιου Μ. Πική, σελ. </w:t>
      </w:r>
      <w:r w:rsidR="00D76498">
        <w:rPr>
          <w:rFonts w:ascii="Bookman Old Style" w:hAnsi="Bookman Old Style" w:cs="Times New Roman"/>
          <w:b/>
          <w:i/>
          <w:iCs/>
          <w:color w:val="000000"/>
          <w:sz w:val="26"/>
          <w:szCs w:val="26"/>
        </w:rPr>
        <w:t>155-</w:t>
      </w:r>
      <w:r w:rsidR="00D76498" w:rsidRPr="008702D0">
        <w:rPr>
          <w:rFonts w:ascii="Bookman Old Style" w:hAnsi="Bookman Old Style" w:cs="Times New Roman"/>
          <w:b/>
          <w:i/>
          <w:iCs/>
          <w:color w:val="000000"/>
          <w:sz w:val="26"/>
          <w:szCs w:val="26"/>
        </w:rPr>
        <w:t>156</w:t>
      </w:r>
      <w:r w:rsidR="00D76498" w:rsidRPr="00D76498">
        <w:rPr>
          <w:rFonts w:ascii="Bookman Old Style" w:hAnsi="Bookman Old Style" w:cs="Times New Roman"/>
          <w:bCs/>
          <w:color w:val="000000"/>
          <w:sz w:val="26"/>
          <w:szCs w:val="26"/>
        </w:rPr>
        <w:t>).</w:t>
      </w:r>
    </w:p>
    <w:p w14:paraId="2F5C6C31" w14:textId="77777777" w:rsidR="00D76498" w:rsidRPr="00A62316" w:rsidRDefault="00D76498" w:rsidP="00D76498">
      <w:pPr>
        <w:spacing w:line="480" w:lineRule="auto"/>
        <w:ind w:firstLine="284"/>
        <w:rPr>
          <w:rFonts w:ascii="Bookman Old Style" w:hAnsi="Bookman Old Style" w:cs="Times New Roman"/>
          <w:bCs/>
          <w:color w:val="000000"/>
          <w:sz w:val="26"/>
          <w:szCs w:val="26"/>
        </w:rPr>
      </w:pPr>
    </w:p>
    <w:p w14:paraId="3E193A4D" w14:textId="2A5DD146" w:rsidR="00187D77" w:rsidRDefault="00187D77" w:rsidP="002C0B3A">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Είναι ηλίου φαεινότερον πως το θέμα της δικαιοδοσίας μπορεί να εξεταστεί σε κάθε περίπτωση και στο στάδιο της έφεσης, και η περί του αντιθέτου θέση της ευπαίδευτης συνηγόρου στη σελ. 20 της γραπτής αγόρευσης</w:t>
      </w:r>
      <w:r w:rsidR="002C0B3A">
        <w:rPr>
          <w:rFonts w:ascii="Bookman Old Style" w:hAnsi="Bookman Old Style" w:cs="Times New Roman"/>
          <w:bCs/>
          <w:color w:val="000000"/>
          <w:sz w:val="26"/>
          <w:szCs w:val="26"/>
        </w:rPr>
        <w:t>, αν την έχω αντιληφθεί ορθά, με κάθε σεβασμό, δεν με βρίσκει σύμφωνο.</w:t>
      </w:r>
      <w:r>
        <w:rPr>
          <w:rFonts w:ascii="Bookman Old Style" w:hAnsi="Bookman Old Style" w:cs="Times New Roman"/>
          <w:bCs/>
          <w:color w:val="000000"/>
          <w:sz w:val="26"/>
          <w:szCs w:val="26"/>
        </w:rPr>
        <w:t xml:space="preserve"> </w:t>
      </w:r>
    </w:p>
    <w:p w14:paraId="623F0C03" w14:textId="3FCA57C0" w:rsidR="00767865" w:rsidRPr="000C6D05" w:rsidRDefault="00767865" w:rsidP="00CC0D56">
      <w:pPr>
        <w:spacing w:line="480" w:lineRule="auto"/>
        <w:ind w:firstLine="284"/>
        <w:rPr>
          <w:rFonts w:ascii="Bookman Old Style" w:hAnsi="Bookman Old Style" w:cs="Times New Roman"/>
          <w:bCs/>
          <w:color w:val="000000"/>
          <w:sz w:val="26"/>
          <w:szCs w:val="26"/>
        </w:rPr>
      </w:pPr>
      <w:r w:rsidRPr="000C6D05">
        <w:rPr>
          <w:rFonts w:ascii="Bookman Old Style" w:hAnsi="Bookman Old Style" w:cs="Times New Roman"/>
          <w:bCs/>
          <w:color w:val="000000"/>
          <w:sz w:val="26"/>
          <w:szCs w:val="26"/>
        </w:rPr>
        <w:t xml:space="preserve">    </w:t>
      </w:r>
    </w:p>
    <w:p w14:paraId="4E50226A" w14:textId="212FFF28" w:rsidR="00CC0D56" w:rsidRDefault="00E23027" w:rsidP="002D1655">
      <w:pPr>
        <w:pStyle w:val="indent1"/>
        <w:spacing w:before="0" w:beforeAutospacing="0" w:after="0" w:afterAutospacing="0" w:line="480" w:lineRule="auto"/>
        <w:ind w:firstLine="284"/>
        <w:jc w:val="both"/>
        <w:rPr>
          <w:rFonts w:ascii="Bookman Old Style" w:hAnsi="Bookman Old Style"/>
          <w:i/>
          <w:iCs/>
          <w:color w:val="000000"/>
          <w:sz w:val="26"/>
          <w:szCs w:val="26"/>
        </w:rPr>
      </w:pPr>
      <w:r>
        <w:rPr>
          <w:rFonts w:ascii="Bookman Old Style" w:hAnsi="Bookman Old Style"/>
          <w:color w:val="000000"/>
          <w:sz w:val="26"/>
          <w:szCs w:val="26"/>
        </w:rPr>
        <w:t>Εν προκειμένω, γ</w:t>
      </w:r>
      <w:r w:rsidR="000C0BA6" w:rsidRPr="000C0BA6">
        <w:rPr>
          <w:rFonts w:ascii="Bookman Old Style" w:hAnsi="Bookman Old Style"/>
          <w:color w:val="000000"/>
          <w:sz w:val="26"/>
          <w:szCs w:val="26"/>
        </w:rPr>
        <w:t>ια σκοπούς εξέτασης της ειδικής απάντησης του αιτητή</w:t>
      </w:r>
      <w:r w:rsidR="00DE48A5">
        <w:rPr>
          <w:rFonts w:ascii="Bookman Old Style" w:hAnsi="Bookman Old Style"/>
          <w:color w:val="000000"/>
          <w:sz w:val="26"/>
          <w:szCs w:val="26"/>
        </w:rPr>
        <w:t>,</w:t>
      </w:r>
      <w:r w:rsidR="007571C6">
        <w:rPr>
          <w:rFonts w:ascii="Bookman Old Style" w:hAnsi="Bookman Old Style"/>
          <w:color w:val="000000"/>
          <w:sz w:val="26"/>
          <w:szCs w:val="26"/>
        </w:rPr>
        <w:t xml:space="preserve"> </w:t>
      </w:r>
      <w:r w:rsidR="00DE48A5">
        <w:rPr>
          <w:rFonts w:ascii="Bookman Old Style" w:hAnsi="Bookman Old Style"/>
          <w:color w:val="000000"/>
          <w:sz w:val="26"/>
          <w:szCs w:val="26"/>
        </w:rPr>
        <w:t xml:space="preserve">καταγράφεται στην </w:t>
      </w:r>
      <w:r>
        <w:rPr>
          <w:rFonts w:ascii="Bookman Old Style" w:hAnsi="Bookman Old Style"/>
          <w:color w:val="000000"/>
          <w:sz w:val="26"/>
          <w:szCs w:val="26"/>
        </w:rPr>
        <w:t xml:space="preserve">ενδιάμεση </w:t>
      </w:r>
      <w:r w:rsidR="00DE48A5">
        <w:rPr>
          <w:rFonts w:ascii="Bookman Old Style" w:hAnsi="Bookman Old Style"/>
          <w:color w:val="000000"/>
          <w:sz w:val="26"/>
          <w:szCs w:val="26"/>
        </w:rPr>
        <w:t xml:space="preserve">απόφαση του Κακουργιοδικείου πως </w:t>
      </w:r>
      <w:r w:rsidR="000C0BA6" w:rsidRPr="00F14D8C">
        <w:rPr>
          <w:rFonts w:ascii="Bookman Old Style" w:hAnsi="Bookman Old Style"/>
          <w:i/>
          <w:iCs/>
          <w:color w:val="000000"/>
          <w:sz w:val="26"/>
          <w:szCs w:val="26"/>
        </w:rPr>
        <w:t xml:space="preserve">«δηλώθηκε ως παραδεκτό γεγονός ότι η αναφερόμενη στο κατηγορητήριο </w:t>
      </w:r>
      <w:r w:rsidR="00767865">
        <w:rPr>
          <w:rFonts w:ascii="Bookman Old Style" w:hAnsi="Bookman Old Style"/>
          <w:i/>
          <w:iCs/>
          <w:color w:val="000000"/>
          <w:sz w:val="26"/>
          <w:szCs w:val="26"/>
        </w:rPr>
        <w:t xml:space="preserve">βάρκα </w:t>
      </w:r>
      <w:r w:rsidR="00F14D8C" w:rsidRPr="00F14D8C">
        <w:rPr>
          <w:rFonts w:ascii="Bookman Old Style" w:hAnsi="Bookman Old Style"/>
          <w:i/>
          <w:iCs/>
          <w:color w:val="000000"/>
          <w:sz w:val="26"/>
          <w:szCs w:val="26"/>
        </w:rPr>
        <w:t xml:space="preserve">εντοπίστηκε σε απόσταση 20 ναυτικών μιλίων από τις ακτές του Κάβο Γκρέκο, που είναι το πλησιέστερο σημείο ξηράς στη Δημοκρατία. Το αδίκημα που καταλογίζεται, δεδομένου ότι στην πρώτη κατηγορία αναφέρεται η φράση «κατευθυνόμενη από τον Λίβανο προς τη Δημοκρατία», αφορά </w:t>
      </w:r>
      <w:r w:rsidR="00F14D8C" w:rsidRPr="00F14D8C">
        <w:rPr>
          <w:rFonts w:ascii="Bookman Old Style" w:hAnsi="Bookman Old Style"/>
          <w:i/>
          <w:iCs/>
          <w:color w:val="000000"/>
          <w:sz w:val="26"/>
          <w:szCs w:val="26"/>
        </w:rPr>
        <w:lastRenderedPageBreak/>
        <w:t xml:space="preserve">την πορεία μέχρι και το σημείο των 20 ναυτικών μιλίων με την ακτή του Κάβο Γκρέκο». </w:t>
      </w:r>
    </w:p>
    <w:p w14:paraId="792AA60C" w14:textId="77777777" w:rsidR="00E23027" w:rsidRDefault="00E23027" w:rsidP="002D1655">
      <w:pPr>
        <w:pStyle w:val="indent1"/>
        <w:spacing w:before="0" w:beforeAutospacing="0" w:after="0" w:afterAutospacing="0" w:line="480" w:lineRule="auto"/>
        <w:ind w:firstLine="284"/>
        <w:jc w:val="both"/>
        <w:rPr>
          <w:rFonts w:ascii="Bookman Old Style" w:hAnsi="Bookman Old Style"/>
          <w:i/>
          <w:iCs/>
          <w:color w:val="000000"/>
          <w:sz w:val="26"/>
          <w:szCs w:val="26"/>
        </w:rPr>
      </w:pPr>
    </w:p>
    <w:p w14:paraId="7CC349FB" w14:textId="3E0D4B28" w:rsidR="003422E7" w:rsidRDefault="00112628" w:rsidP="00112628">
      <w:pPr>
        <w:pStyle w:val="indent1"/>
        <w:spacing w:before="0" w:beforeAutospacing="0" w:after="0" w:afterAutospacing="0" w:line="480" w:lineRule="auto"/>
        <w:ind w:firstLine="284"/>
        <w:jc w:val="both"/>
        <w:rPr>
          <w:rFonts w:ascii="Bookman Old Style" w:hAnsi="Bookman Old Style"/>
          <w:color w:val="000000"/>
          <w:sz w:val="26"/>
          <w:szCs w:val="26"/>
        </w:rPr>
      </w:pPr>
      <w:r>
        <w:rPr>
          <w:rFonts w:ascii="Bookman Old Style" w:hAnsi="Bookman Old Style"/>
          <w:color w:val="000000"/>
          <w:sz w:val="26"/>
          <w:szCs w:val="26"/>
        </w:rPr>
        <w:t>Το Κακουργιοδικείο</w:t>
      </w:r>
      <w:r w:rsidR="002C0B3A">
        <w:rPr>
          <w:rFonts w:ascii="Bookman Old Style" w:hAnsi="Bookman Old Style"/>
          <w:color w:val="000000"/>
          <w:sz w:val="26"/>
          <w:szCs w:val="26"/>
        </w:rPr>
        <w:t>, πριν αποφασίσει</w:t>
      </w:r>
      <w:r w:rsidR="00E23027">
        <w:rPr>
          <w:rFonts w:ascii="Bookman Old Style" w:hAnsi="Bookman Old Style"/>
          <w:color w:val="000000"/>
          <w:sz w:val="26"/>
          <w:szCs w:val="26"/>
        </w:rPr>
        <w:t xml:space="preserve"> το εγερθέν θέμα</w:t>
      </w:r>
      <w:r w:rsidR="002C0B3A">
        <w:rPr>
          <w:rFonts w:ascii="Bookman Old Style" w:hAnsi="Bookman Old Style"/>
          <w:color w:val="000000"/>
          <w:sz w:val="26"/>
          <w:szCs w:val="26"/>
        </w:rPr>
        <w:t xml:space="preserve">, </w:t>
      </w:r>
      <w:r w:rsidR="009813F0">
        <w:rPr>
          <w:rFonts w:ascii="Bookman Old Style" w:hAnsi="Bookman Old Style"/>
          <w:color w:val="000000"/>
          <w:sz w:val="26"/>
          <w:szCs w:val="26"/>
        </w:rPr>
        <w:t>έδωσε</w:t>
      </w:r>
      <w:r w:rsidR="00E23027">
        <w:rPr>
          <w:rFonts w:ascii="Bookman Old Style" w:hAnsi="Bookman Old Style"/>
          <w:color w:val="000000"/>
          <w:sz w:val="26"/>
          <w:szCs w:val="26"/>
        </w:rPr>
        <w:t>, ως όφειλε,</w:t>
      </w:r>
      <w:r w:rsidR="009813F0">
        <w:rPr>
          <w:rFonts w:ascii="Bookman Old Style" w:hAnsi="Bookman Old Style"/>
          <w:color w:val="000000"/>
          <w:sz w:val="26"/>
          <w:szCs w:val="26"/>
        </w:rPr>
        <w:t xml:space="preserve"> τ</w:t>
      </w:r>
      <w:r w:rsidR="00E23027">
        <w:rPr>
          <w:rFonts w:ascii="Bookman Old Style" w:hAnsi="Bookman Old Style"/>
          <w:color w:val="000000"/>
          <w:sz w:val="26"/>
          <w:szCs w:val="26"/>
        </w:rPr>
        <w:t xml:space="preserve">ο δικαίωμα </w:t>
      </w:r>
      <w:r w:rsidR="009813F0">
        <w:rPr>
          <w:rFonts w:ascii="Bookman Old Style" w:hAnsi="Bookman Old Style"/>
          <w:color w:val="000000"/>
          <w:sz w:val="26"/>
          <w:szCs w:val="26"/>
        </w:rPr>
        <w:t xml:space="preserve">και στις </w:t>
      </w:r>
      <w:r>
        <w:rPr>
          <w:rFonts w:ascii="Bookman Old Style" w:hAnsi="Bookman Old Style"/>
          <w:color w:val="000000"/>
          <w:sz w:val="26"/>
          <w:szCs w:val="26"/>
        </w:rPr>
        <w:t>δύο πλευρές</w:t>
      </w:r>
      <w:r w:rsidR="009813F0">
        <w:rPr>
          <w:rFonts w:ascii="Bookman Old Style" w:hAnsi="Bookman Old Style"/>
          <w:color w:val="000000"/>
          <w:sz w:val="26"/>
          <w:szCs w:val="26"/>
        </w:rPr>
        <w:t xml:space="preserve"> να προβάλουν τις θέσεις και επιχειρήματά τους. Και τις είχε</w:t>
      </w:r>
      <w:r>
        <w:rPr>
          <w:rFonts w:ascii="Bookman Old Style" w:hAnsi="Bookman Old Style"/>
          <w:color w:val="000000"/>
          <w:sz w:val="26"/>
          <w:szCs w:val="26"/>
        </w:rPr>
        <w:t xml:space="preserve">. </w:t>
      </w:r>
      <w:r w:rsidR="00F14D8C">
        <w:rPr>
          <w:rFonts w:ascii="Bookman Old Style" w:hAnsi="Bookman Old Style"/>
          <w:color w:val="000000"/>
          <w:sz w:val="26"/>
          <w:szCs w:val="26"/>
        </w:rPr>
        <w:t xml:space="preserve">Η θέση της </w:t>
      </w:r>
      <w:r w:rsidR="002C0B3A">
        <w:rPr>
          <w:rFonts w:ascii="Bookman Old Style" w:hAnsi="Bookman Old Style"/>
          <w:color w:val="000000"/>
          <w:sz w:val="26"/>
          <w:szCs w:val="26"/>
        </w:rPr>
        <w:t>Υ</w:t>
      </w:r>
      <w:r w:rsidR="00F14D8C">
        <w:rPr>
          <w:rFonts w:ascii="Bookman Old Style" w:hAnsi="Bookman Old Style"/>
          <w:color w:val="000000"/>
          <w:sz w:val="26"/>
          <w:szCs w:val="26"/>
        </w:rPr>
        <w:t>περάσπισης ήταν ότι</w:t>
      </w:r>
      <w:r w:rsidR="00DE48A5">
        <w:rPr>
          <w:rFonts w:ascii="Bookman Old Style" w:hAnsi="Bookman Old Style"/>
          <w:color w:val="000000"/>
          <w:sz w:val="26"/>
          <w:szCs w:val="26"/>
        </w:rPr>
        <w:t xml:space="preserve"> κανένα Δικαστήριο στη Δημοκρατία δεν έχει δικαιοδοσία να εκδικάσει το αδίκημα που ο αιτητής αντιμετωπίζει. Με άλλα λόγια, ήταν η θέση της ότι το εγερθέν θέμα αφορά σε ουσιαστική δικαιοδοσία και όχι απλά σε τοπική δικαιοδοσία. </w:t>
      </w:r>
      <w:r>
        <w:rPr>
          <w:rFonts w:ascii="Bookman Old Style" w:hAnsi="Bookman Old Style"/>
          <w:color w:val="000000"/>
          <w:sz w:val="26"/>
          <w:szCs w:val="26"/>
        </w:rPr>
        <w:t xml:space="preserve">Εντελώς διαφορετική ήταν η θέση της Κατηγορούσας Αρχής. </w:t>
      </w:r>
      <w:r w:rsidR="00DE48A5">
        <w:rPr>
          <w:rFonts w:ascii="Bookman Old Style" w:hAnsi="Bookman Old Style"/>
          <w:color w:val="000000"/>
          <w:sz w:val="26"/>
          <w:szCs w:val="26"/>
        </w:rPr>
        <w:t>Το Κακουργιοδικείο</w:t>
      </w:r>
      <w:r>
        <w:rPr>
          <w:rFonts w:ascii="Bookman Old Style" w:hAnsi="Bookman Old Style"/>
          <w:color w:val="000000"/>
          <w:sz w:val="26"/>
          <w:szCs w:val="26"/>
        </w:rPr>
        <w:t xml:space="preserve"> στην απόφασή του καταγράφει τα ακόλουθα, σε σχέση με τις θέσεις </w:t>
      </w:r>
      <w:r w:rsidR="00DE48A5">
        <w:rPr>
          <w:rFonts w:ascii="Bookman Old Style" w:hAnsi="Bookman Old Style"/>
          <w:color w:val="000000"/>
          <w:sz w:val="26"/>
          <w:szCs w:val="26"/>
        </w:rPr>
        <w:t>των δύο</w:t>
      </w:r>
      <w:r>
        <w:rPr>
          <w:rFonts w:ascii="Bookman Old Style" w:hAnsi="Bookman Old Style"/>
          <w:color w:val="000000"/>
          <w:sz w:val="26"/>
          <w:szCs w:val="26"/>
        </w:rPr>
        <w:t xml:space="preserve"> πλευρών</w:t>
      </w:r>
      <w:r w:rsidR="00DE48A5" w:rsidRPr="00DE48A5">
        <w:rPr>
          <w:rFonts w:ascii="Bookman Old Style" w:hAnsi="Bookman Old Style"/>
          <w:color w:val="000000"/>
          <w:sz w:val="26"/>
          <w:szCs w:val="26"/>
        </w:rPr>
        <w:t>:</w:t>
      </w:r>
    </w:p>
    <w:p w14:paraId="62AE386E" w14:textId="77777777" w:rsidR="009813F0" w:rsidRDefault="009813F0" w:rsidP="00112628">
      <w:pPr>
        <w:pStyle w:val="indent1"/>
        <w:spacing w:before="0" w:beforeAutospacing="0" w:after="0" w:afterAutospacing="0" w:line="480" w:lineRule="auto"/>
        <w:ind w:firstLine="284"/>
        <w:jc w:val="both"/>
        <w:rPr>
          <w:rFonts w:ascii="Bookman Old Style" w:hAnsi="Bookman Old Style"/>
          <w:color w:val="000000"/>
          <w:sz w:val="26"/>
          <w:szCs w:val="26"/>
        </w:rPr>
      </w:pPr>
    </w:p>
    <w:p w14:paraId="5B500EF4" w14:textId="77777777" w:rsidR="006F14D1" w:rsidRDefault="00CC0D56" w:rsidP="002D1655">
      <w:pPr>
        <w:pStyle w:val="indent1"/>
        <w:spacing w:before="0" w:beforeAutospacing="0" w:after="0" w:afterAutospacing="0"/>
        <w:ind w:left="709"/>
        <w:jc w:val="both"/>
        <w:rPr>
          <w:rFonts w:ascii="Bookman Old Style" w:hAnsi="Bookman Old Style"/>
          <w:i/>
          <w:iCs/>
          <w:color w:val="000000"/>
          <w:sz w:val="26"/>
          <w:szCs w:val="26"/>
        </w:rPr>
      </w:pPr>
      <w:r w:rsidRPr="002D1655">
        <w:rPr>
          <w:rFonts w:ascii="Bookman Old Style" w:hAnsi="Bookman Old Style"/>
          <w:i/>
          <w:iCs/>
          <w:color w:val="000000"/>
          <w:sz w:val="26"/>
          <w:szCs w:val="26"/>
        </w:rPr>
        <w:t>«Η συνήγορος υπεράσπισης αγορεύοντας προς υποστήριξη της εισήγησης της ανέφερε ότι το ζήτημα το οποίο το Δικαστήριο καλείται να εξετάσει αφορά καθαρά ζήτημα ουσιαστικής δικαιοδοσίας και όχι απλά τοπικής. Ανέφερε η κα  Σοφοκλέους ότι αυτό που καταλογίζεται στον κατηγορούμενο 1 είναι ότι</w:t>
      </w:r>
      <w:r w:rsidR="00F64AEF" w:rsidRPr="002D1655">
        <w:rPr>
          <w:rFonts w:ascii="Bookman Old Style" w:hAnsi="Bookman Old Style"/>
          <w:i/>
          <w:iCs/>
          <w:color w:val="000000"/>
          <w:sz w:val="26"/>
          <w:szCs w:val="26"/>
        </w:rPr>
        <w:t xml:space="preserve"> διαπράττει αδίκημα στη βάση της εγχώριας νομοθεσίας από τη Συρία μέχρι τα 20 ναυτικά μίλια από την απόσταση των ακτών της Κυπριακής Δημοκρατίας. Σύμφωνα με τον Νόμο 45/64 τα χωρικά ύδατα της Κυπριακής Δημοκρατίας  και που τα Δικαστήρια αποκτούν δικαιοδοσία, εκτείνονται μέχρι τα 12 ναυτικά μίλια από τις γραμμές βάσης. Δεν τυγχάνει εφαρμογής το άρθρο 5 του Ποινικού Κώδικα, Κεφ. 154 αφού ακόμα και αν για τα συγκεκριμένα αδικήματα υπάρχει μια διεθνής συνθήκη δεν υπάρχει αναφορά που να καλύπτει αδίκημα σε οποιοδήποτε σημείο της θάλασσας κοντά στην Κυπριακή Δημοκρατία. Άρα το ερώτημα που τίθεται είναι αν, ακόμη και αν ο κατηγορούμενος 1 ήταν οδηγός της βάρκας, έχει δικαιοδοσία η Κύπρος να </w:t>
      </w:r>
      <w:r w:rsidR="00F64AEF" w:rsidRPr="002D1655">
        <w:rPr>
          <w:rFonts w:ascii="Bookman Old Style" w:hAnsi="Bookman Old Style"/>
          <w:i/>
          <w:iCs/>
          <w:color w:val="000000"/>
          <w:sz w:val="26"/>
          <w:szCs w:val="26"/>
        </w:rPr>
        <w:lastRenderedPageBreak/>
        <w:t xml:space="preserve">δικάσει αδίκημα που φέρεται να </w:t>
      </w:r>
      <w:r w:rsidR="002D1655" w:rsidRPr="002D1655">
        <w:rPr>
          <w:rFonts w:ascii="Bookman Old Style" w:hAnsi="Bookman Old Style"/>
          <w:i/>
          <w:iCs/>
          <w:color w:val="000000"/>
          <w:sz w:val="26"/>
          <w:szCs w:val="26"/>
        </w:rPr>
        <w:t>διαπράχθηκε σε οποιοδήποτε σημείο της θάλασσας. Περαιτέρω θα πρέπει να υπάρχει και διαπίστωση του Δικαστηρίου ότι το αδίκημα για το οποίο κατηγορείται ο κατηγορούμενος 1 διαπράχθηκε και σε ξένη χώρα στη βάση του άρθρου 5 του Ποινικού Κώδικα. Ως εκ τούτου, κατά τη θέση της συνηγόρου υπεράσπισης, κανένα Δικαστήριο στη Δημοκρατία έχει δικαιοδοσία κάτι που θα πρέπει να οδηγήσει στην απαλλαγή του κατηγορούμενου από αυτό το στάδιο της διαδικασίας.</w:t>
      </w:r>
    </w:p>
    <w:p w14:paraId="1404D20F" w14:textId="77777777" w:rsidR="006F14D1" w:rsidRDefault="006F14D1" w:rsidP="002D1655">
      <w:pPr>
        <w:pStyle w:val="indent1"/>
        <w:spacing w:before="0" w:beforeAutospacing="0" w:after="0" w:afterAutospacing="0"/>
        <w:ind w:left="709"/>
        <w:jc w:val="both"/>
        <w:rPr>
          <w:rFonts w:ascii="Bookman Old Style" w:hAnsi="Bookman Old Style"/>
          <w:i/>
          <w:iCs/>
          <w:color w:val="000000"/>
          <w:sz w:val="26"/>
          <w:szCs w:val="26"/>
        </w:rPr>
      </w:pPr>
    </w:p>
    <w:p w14:paraId="7D41DA2C" w14:textId="659C7997" w:rsidR="00CC0D56" w:rsidRDefault="006F14D1" w:rsidP="002D1655">
      <w:pPr>
        <w:pStyle w:val="indent1"/>
        <w:spacing w:before="0" w:beforeAutospacing="0" w:after="0" w:afterAutospacing="0"/>
        <w:ind w:left="709"/>
        <w:jc w:val="both"/>
        <w:rPr>
          <w:rFonts w:ascii="Bookman Old Style" w:hAnsi="Bookman Old Style"/>
          <w:i/>
          <w:iCs/>
          <w:color w:val="000000"/>
          <w:sz w:val="26"/>
          <w:szCs w:val="26"/>
        </w:rPr>
      </w:pPr>
      <w:r>
        <w:rPr>
          <w:rFonts w:ascii="Bookman Old Style" w:hAnsi="Bookman Old Style"/>
          <w:i/>
          <w:iCs/>
          <w:color w:val="000000"/>
          <w:sz w:val="26"/>
          <w:szCs w:val="26"/>
        </w:rPr>
        <w:t xml:space="preserve">Ο κ. Αντωνίου διαφωνώντας με τη θέση της υπεράσπισης αναφέρθηκε στο άρθρο 10 του Κυρωτικού Νόμου 11(ΙΙΙ)/2003 και σε συνάρτηση με το άρθρο 5 του Ποινικού Κώδικα δημιουργεί δικαιοδοσία για οποιοδήποτε Δικαστήριο. Αναφερόμενος στη Σύμβαση ανέφερε ότι διαβάζεται μαζί με τα Πρωτόκολλα ή και αντίστροφα και το Δικαστήριο έχει ένα αδίκημα εντός της αποκλειστικής ζώνης της Κυπριακής Δημοκρατίας. Δεν είναι περίπτωση όπου τυγχάνουν εφαρμογής </w:t>
      </w:r>
      <w:r w:rsidR="0016108C">
        <w:rPr>
          <w:rFonts w:ascii="Bookman Old Style" w:hAnsi="Bookman Old Style"/>
          <w:i/>
          <w:iCs/>
          <w:color w:val="000000"/>
          <w:sz w:val="26"/>
          <w:szCs w:val="26"/>
        </w:rPr>
        <w:t>οι ποινική νόμοι της Κύπρου λόγω του ότι δεν ήταν στο έδαφος της όμως τυγχάνουν εφαρμογής λόγω της επιφύλαξης του άρθρου 5 Κεφ. 154 και της ειδικής διάταξης του Κυρωτικού Νόμου και των προνοιών της Σύμβασης στα πλαίσια της οποίας εμπίπτει το νομοθέτημα αυτό.»</w:t>
      </w:r>
    </w:p>
    <w:p w14:paraId="78218948" w14:textId="77777777" w:rsidR="007571C6" w:rsidRDefault="007571C6" w:rsidP="002D1655">
      <w:pPr>
        <w:pStyle w:val="indent1"/>
        <w:spacing w:before="0" w:beforeAutospacing="0" w:after="0" w:afterAutospacing="0"/>
        <w:ind w:left="709"/>
        <w:jc w:val="both"/>
        <w:rPr>
          <w:rFonts w:ascii="Bookman Old Style" w:hAnsi="Bookman Old Style"/>
          <w:i/>
          <w:iCs/>
          <w:color w:val="000000"/>
          <w:sz w:val="26"/>
          <w:szCs w:val="26"/>
        </w:rPr>
      </w:pPr>
    </w:p>
    <w:p w14:paraId="790141E8" w14:textId="77777777" w:rsidR="002D1655" w:rsidRPr="002D1655" w:rsidRDefault="002D1655" w:rsidP="002D1655">
      <w:pPr>
        <w:pStyle w:val="indent1"/>
        <w:spacing w:before="0" w:beforeAutospacing="0" w:after="0" w:afterAutospacing="0" w:line="480" w:lineRule="auto"/>
        <w:ind w:left="709"/>
        <w:jc w:val="both"/>
        <w:rPr>
          <w:rFonts w:ascii="Bookman Old Style" w:hAnsi="Bookman Old Style"/>
          <w:i/>
          <w:iCs/>
          <w:color w:val="000000"/>
          <w:sz w:val="26"/>
          <w:szCs w:val="26"/>
        </w:rPr>
      </w:pPr>
    </w:p>
    <w:p w14:paraId="26C73C53" w14:textId="1D3ABF82" w:rsidR="00186B5E" w:rsidRDefault="00BA326F" w:rsidP="002D1655">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Τ</w:t>
      </w:r>
      <w:r w:rsidR="00F5798B">
        <w:rPr>
          <w:rFonts w:ascii="Bookman Old Style" w:hAnsi="Bookman Old Style" w:cs="Times New Roman"/>
          <w:bCs/>
          <w:color w:val="000000"/>
          <w:sz w:val="26"/>
          <w:szCs w:val="26"/>
        </w:rPr>
        <w:t xml:space="preserve">ο </w:t>
      </w:r>
      <w:r w:rsidR="00767865">
        <w:rPr>
          <w:rFonts w:ascii="Bookman Old Style" w:hAnsi="Bookman Old Style" w:cs="Times New Roman"/>
          <w:bCs/>
          <w:color w:val="000000"/>
          <w:sz w:val="26"/>
          <w:szCs w:val="26"/>
        </w:rPr>
        <w:t>Κακουργιοδικείο</w:t>
      </w:r>
      <w:r w:rsidR="00F5798B">
        <w:rPr>
          <w:rFonts w:ascii="Bookman Old Style" w:hAnsi="Bookman Old Style" w:cs="Times New Roman"/>
          <w:bCs/>
          <w:color w:val="000000"/>
          <w:sz w:val="26"/>
          <w:szCs w:val="26"/>
        </w:rPr>
        <w:t xml:space="preserve">, στη βάση </w:t>
      </w:r>
      <w:r w:rsidR="002C0B3A">
        <w:rPr>
          <w:rFonts w:ascii="Bookman Old Style" w:hAnsi="Bookman Old Style" w:cs="Times New Roman"/>
          <w:bCs/>
          <w:color w:val="000000"/>
          <w:sz w:val="26"/>
          <w:szCs w:val="26"/>
        </w:rPr>
        <w:t xml:space="preserve">και </w:t>
      </w:r>
      <w:r w:rsidR="00767865">
        <w:rPr>
          <w:rFonts w:ascii="Bookman Old Style" w:hAnsi="Bookman Old Style" w:cs="Times New Roman"/>
          <w:bCs/>
          <w:color w:val="000000"/>
          <w:sz w:val="26"/>
          <w:szCs w:val="26"/>
        </w:rPr>
        <w:t xml:space="preserve">του </w:t>
      </w:r>
      <w:r w:rsidR="00F5798B">
        <w:rPr>
          <w:rFonts w:ascii="Bookman Old Style" w:hAnsi="Bookman Old Style" w:cs="Times New Roman"/>
          <w:bCs/>
          <w:color w:val="000000"/>
          <w:sz w:val="26"/>
          <w:szCs w:val="26"/>
        </w:rPr>
        <w:t>παραδεκτού γεγονότος που είχε τεθεί ενώπι</w:t>
      </w:r>
      <w:r w:rsidR="00767865">
        <w:rPr>
          <w:rFonts w:ascii="Bookman Old Style" w:hAnsi="Bookman Old Style" w:cs="Times New Roman"/>
          <w:bCs/>
          <w:color w:val="000000"/>
          <w:sz w:val="26"/>
          <w:szCs w:val="26"/>
        </w:rPr>
        <w:t>ό</w:t>
      </w:r>
      <w:r w:rsidR="00F5798B">
        <w:rPr>
          <w:rFonts w:ascii="Bookman Old Style" w:hAnsi="Bookman Old Style" w:cs="Times New Roman"/>
          <w:bCs/>
          <w:color w:val="000000"/>
          <w:sz w:val="26"/>
          <w:szCs w:val="26"/>
        </w:rPr>
        <w:t>ν του</w:t>
      </w:r>
      <w:r w:rsidR="00767865">
        <w:rPr>
          <w:rFonts w:ascii="Bookman Old Style" w:hAnsi="Bookman Old Style" w:cs="Times New Roman"/>
          <w:bCs/>
          <w:color w:val="000000"/>
          <w:sz w:val="26"/>
          <w:szCs w:val="26"/>
        </w:rPr>
        <w:t xml:space="preserve">, </w:t>
      </w:r>
      <w:r w:rsidR="00112628">
        <w:rPr>
          <w:rFonts w:ascii="Bookman Old Style" w:hAnsi="Bookman Old Style" w:cs="Times New Roman"/>
          <w:bCs/>
          <w:color w:val="000000"/>
          <w:sz w:val="26"/>
          <w:szCs w:val="26"/>
        </w:rPr>
        <w:t xml:space="preserve">αποφάσισε το εγερθέν θέμα, αιτιολογώντας την απόφασή του. Η κατάληξή του ήταν πως </w:t>
      </w:r>
      <w:r w:rsidR="00186B5E" w:rsidRPr="00186B5E">
        <w:rPr>
          <w:rFonts w:ascii="Bookman Old Style" w:hAnsi="Bookman Old Style" w:cs="Times New Roman"/>
          <w:bCs/>
          <w:i/>
          <w:iCs/>
          <w:color w:val="000000"/>
          <w:sz w:val="26"/>
          <w:szCs w:val="26"/>
        </w:rPr>
        <w:t>«… ο ισχυρισμός του κατηγορούμενου 1 ότι τα Δικαστήρια της Κυπριακής Δημοκρατίας δεν έχουν δικαιοδοσία εκδίκασης της υπόθεσής του δεν μπορεί να επιτύχει και απορρίπτεται.»</w:t>
      </w:r>
      <w:r w:rsidR="009813F0">
        <w:rPr>
          <w:rFonts w:ascii="Bookman Old Style" w:hAnsi="Bookman Old Style" w:cs="Times New Roman"/>
          <w:bCs/>
          <w:i/>
          <w:iCs/>
          <w:color w:val="000000"/>
          <w:sz w:val="26"/>
          <w:szCs w:val="26"/>
        </w:rPr>
        <w:t xml:space="preserve"> </w:t>
      </w:r>
      <w:r w:rsidR="009813F0">
        <w:rPr>
          <w:rFonts w:ascii="Bookman Old Style" w:hAnsi="Bookman Old Style" w:cs="Times New Roman"/>
          <w:bCs/>
          <w:color w:val="000000"/>
          <w:sz w:val="26"/>
          <w:szCs w:val="26"/>
        </w:rPr>
        <w:t>Ακολούθως ο αιτητής απάντησε στην κατηγορία, δήλωσε μη παραδοχή</w:t>
      </w:r>
      <w:r w:rsidR="00E23027">
        <w:rPr>
          <w:rFonts w:ascii="Bookman Old Style" w:hAnsi="Bookman Old Style" w:cs="Times New Roman"/>
          <w:bCs/>
          <w:color w:val="000000"/>
          <w:sz w:val="26"/>
          <w:szCs w:val="26"/>
        </w:rPr>
        <w:t>,</w:t>
      </w:r>
      <w:r w:rsidR="009813F0">
        <w:rPr>
          <w:rFonts w:ascii="Bookman Old Style" w:hAnsi="Bookman Old Style" w:cs="Times New Roman"/>
          <w:bCs/>
          <w:color w:val="000000"/>
          <w:sz w:val="26"/>
          <w:szCs w:val="26"/>
        </w:rPr>
        <w:t xml:space="preserve"> και</w:t>
      </w:r>
      <w:r w:rsidR="00E23027">
        <w:rPr>
          <w:rFonts w:ascii="Bookman Old Style" w:hAnsi="Bookman Old Style" w:cs="Times New Roman"/>
          <w:bCs/>
          <w:color w:val="000000"/>
          <w:sz w:val="26"/>
          <w:szCs w:val="26"/>
        </w:rPr>
        <w:t xml:space="preserve"> το Κακουργιοδικείο όρισε την </w:t>
      </w:r>
      <w:r w:rsidR="009813F0">
        <w:rPr>
          <w:rFonts w:ascii="Bookman Old Style" w:hAnsi="Bookman Old Style" w:cs="Times New Roman"/>
          <w:bCs/>
          <w:color w:val="000000"/>
          <w:sz w:val="26"/>
          <w:szCs w:val="26"/>
        </w:rPr>
        <w:t>υπόθεση για ακρόαση στις 10.1.2024.</w:t>
      </w:r>
      <w:r w:rsidR="00F5798B" w:rsidRPr="00186B5E">
        <w:rPr>
          <w:rFonts w:ascii="Bookman Old Style" w:hAnsi="Bookman Old Style" w:cs="Times New Roman"/>
          <w:bCs/>
          <w:i/>
          <w:iCs/>
          <w:color w:val="000000"/>
          <w:sz w:val="26"/>
          <w:szCs w:val="26"/>
        </w:rPr>
        <w:t xml:space="preserve"> </w:t>
      </w:r>
    </w:p>
    <w:p w14:paraId="7C91A0E4" w14:textId="77777777" w:rsidR="00186B5E" w:rsidRDefault="00186B5E" w:rsidP="00F5798B">
      <w:pPr>
        <w:spacing w:line="480" w:lineRule="auto"/>
        <w:ind w:firstLine="284"/>
        <w:rPr>
          <w:rFonts w:ascii="Bookman Old Style" w:hAnsi="Bookman Old Style" w:cs="Times New Roman"/>
          <w:bCs/>
          <w:i/>
          <w:iCs/>
          <w:color w:val="000000"/>
          <w:sz w:val="26"/>
          <w:szCs w:val="26"/>
        </w:rPr>
      </w:pPr>
    </w:p>
    <w:p w14:paraId="002BBE91" w14:textId="3372ED5E" w:rsidR="008521FF" w:rsidRPr="00822B1D" w:rsidRDefault="00DE48A5" w:rsidP="00822B1D">
      <w:pPr>
        <w:spacing w:line="480" w:lineRule="auto"/>
        <w:ind w:firstLine="284"/>
        <w:rPr>
          <w:rFonts w:ascii="Bookman Old Style" w:hAnsi="Bookman Old Style" w:cs="Times New Roman"/>
          <w:bCs/>
          <w:color w:val="000000"/>
          <w:sz w:val="26"/>
          <w:szCs w:val="26"/>
        </w:rPr>
      </w:pPr>
      <w:r w:rsidRPr="00DE48A5">
        <w:rPr>
          <w:rFonts w:ascii="Bookman Old Style" w:hAnsi="Bookman Old Style" w:cs="Times New Roman"/>
          <w:bCs/>
          <w:color w:val="000000"/>
          <w:sz w:val="26"/>
          <w:szCs w:val="26"/>
        </w:rPr>
        <w:lastRenderedPageBreak/>
        <w:t xml:space="preserve">Δεν χρειάζεται να παραθέσω </w:t>
      </w:r>
      <w:r w:rsidR="008521FF">
        <w:rPr>
          <w:rFonts w:ascii="Bookman Old Style" w:hAnsi="Bookman Old Style" w:cs="Times New Roman"/>
          <w:bCs/>
          <w:color w:val="000000"/>
          <w:sz w:val="26"/>
          <w:szCs w:val="26"/>
        </w:rPr>
        <w:t xml:space="preserve">εν εκτάσει </w:t>
      </w:r>
      <w:r w:rsidRPr="00DE48A5">
        <w:rPr>
          <w:rFonts w:ascii="Bookman Old Style" w:hAnsi="Bookman Old Style" w:cs="Times New Roman"/>
          <w:bCs/>
          <w:color w:val="000000"/>
          <w:sz w:val="26"/>
          <w:szCs w:val="26"/>
        </w:rPr>
        <w:t>την αιτιολογία της απόφασής του.</w:t>
      </w:r>
      <w:r>
        <w:rPr>
          <w:rFonts w:ascii="Bookman Old Style" w:hAnsi="Bookman Old Style" w:cs="Times New Roman"/>
          <w:bCs/>
          <w:color w:val="000000"/>
          <w:sz w:val="26"/>
          <w:szCs w:val="26"/>
        </w:rPr>
        <w:t xml:space="preserve"> Θα </w:t>
      </w:r>
      <w:r w:rsidR="008521FF">
        <w:rPr>
          <w:rFonts w:ascii="Bookman Old Style" w:hAnsi="Bookman Old Style" w:cs="Times New Roman"/>
          <w:bCs/>
          <w:color w:val="000000"/>
          <w:sz w:val="26"/>
          <w:szCs w:val="26"/>
        </w:rPr>
        <w:t xml:space="preserve">αναφέρω μόνο πως αφού παρέπεμψε στο </w:t>
      </w:r>
      <w:r w:rsidR="008521FF" w:rsidRPr="008521FF">
        <w:rPr>
          <w:rFonts w:ascii="Bookman Old Style" w:hAnsi="Bookman Old Style" w:cs="Times New Roman"/>
          <w:b/>
          <w:i/>
          <w:iCs/>
          <w:color w:val="000000"/>
          <w:sz w:val="26"/>
          <w:szCs w:val="26"/>
        </w:rPr>
        <w:t>Άρθρο 3 του Νόμου 45/64</w:t>
      </w:r>
      <w:r w:rsidR="002C0B3A">
        <w:rPr>
          <w:rFonts w:ascii="Bookman Old Style" w:hAnsi="Bookman Old Style" w:cs="Times New Roman"/>
          <w:b/>
          <w:i/>
          <w:iCs/>
          <w:color w:val="000000"/>
          <w:sz w:val="26"/>
          <w:szCs w:val="26"/>
        </w:rPr>
        <w:t xml:space="preserve"> (ο περί της Χωρικής Θάλασσας Νόμος του 1964)</w:t>
      </w:r>
      <w:r w:rsidR="008521FF">
        <w:rPr>
          <w:rFonts w:ascii="Bookman Old Style" w:hAnsi="Bookman Old Style" w:cs="Times New Roman"/>
          <w:bCs/>
          <w:color w:val="000000"/>
          <w:sz w:val="26"/>
          <w:szCs w:val="26"/>
        </w:rPr>
        <w:t>, το οποίο προβλέπει πως η χωρική θάλασσα της Δημοκρατίας εκτείνεται σε</w:t>
      </w:r>
      <w:r w:rsidR="00112628">
        <w:rPr>
          <w:rFonts w:ascii="Bookman Old Style" w:hAnsi="Bookman Old Style" w:cs="Times New Roman"/>
          <w:bCs/>
          <w:color w:val="000000"/>
          <w:sz w:val="26"/>
          <w:szCs w:val="26"/>
        </w:rPr>
        <w:t xml:space="preserve"> </w:t>
      </w:r>
      <w:r w:rsidR="008521FF">
        <w:rPr>
          <w:rFonts w:ascii="Bookman Old Style" w:hAnsi="Bookman Old Style" w:cs="Times New Roman"/>
          <w:bCs/>
          <w:color w:val="000000"/>
          <w:sz w:val="26"/>
          <w:szCs w:val="26"/>
        </w:rPr>
        <w:t xml:space="preserve">ακτίνα 12 ναυτικών μιλίων από τις </w:t>
      </w:r>
      <w:r w:rsidR="00E23027">
        <w:rPr>
          <w:rFonts w:ascii="Bookman Old Style" w:hAnsi="Bookman Old Style" w:cs="Times New Roman"/>
          <w:bCs/>
          <w:color w:val="000000"/>
          <w:sz w:val="26"/>
          <w:szCs w:val="26"/>
        </w:rPr>
        <w:t>«</w:t>
      </w:r>
      <w:r w:rsidR="008521FF">
        <w:rPr>
          <w:rFonts w:ascii="Bookman Old Style" w:hAnsi="Bookman Old Style" w:cs="Times New Roman"/>
          <w:bCs/>
          <w:color w:val="000000"/>
          <w:sz w:val="26"/>
          <w:szCs w:val="26"/>
        </w:rPr>
        <w:t>γραμμές βάσης</w:t>
      </w:r>
      <w:r w:rsidR="00E23027">
        <w:rPr>
          <w:rFonts w:ascii="Bookman Old Style" w:hAnsi="Bookman Old Style" w:cs="Times New Roman"/>
          <w:bCs/>
          <w:color w:val="000000"/>
          <w:sz w:val="26"/>
          <w:szCs w:val="26"/>
        </w:rPr>
        <w:t>»</w:t>
      </w:r>
      <w:r>
        <w:rPr>
          <w:rFonts w:ascii="Bookman Old Style" w:hAnsi="Bookman Old Style" w:cs="Times New Roman"/>
          <w:bCs/>
          <w:color w:val="000000"/>
          <w:sz w:val="26"/>
          <w:szCs w:val="26"/>
        </w:rPr>
        <w:t>, βρήκε πως ενώπιόν του</w:t>
      </w:r>
      <w:r w:rsidR="008521FF">
        <w:rPr>
          <w:rFonts w:ascii="Bookman Old Style" w:hAnsi="Bookman Old Style" w:cs="Times New Roman"/>
          <w:bCs/>
          <w:color w:val="000000"/>
          <w:sz w:val="26"/>
          <w:szCs w:val="26"/>
        </w:rPr>
        <w:t xml:space="preserve"> δεν είχε τεθεί μαρτυρία ή γεγονότα σε σχέση με τις «γραμμές βάσης», όπως αυτές προσδιορίζονται στο νόμο, με αποτέλεσμα, ως ανέφερε </w:t>
      </w:r>
      <w:r w:rsidR="008521FF" w:rsidRPr="00266F62">
        <w:rPr>
          <w:rFonts w:ascii="Bookman Old Style" w:hAnsi="Bookman Old Style" w:cs="Times New Roman"/>
          <w:bCs/>
          <w:i/>
          <w:iCs/>
          <w:color w:val="000000"/>
          <w:sz w:val="26"/>
          <w:szCs w:val="26"/>
        </w:rPr>
        <w:t>«</w:t>
      </w:r>
      <w:r w:rsidR="00266F62">
        <w:rPr>
          <w:rFonts w:ascii="Bookman Old Style" w:hAnsi="Bookman Old Style" w:cs="Times New Roman"/>
          <w:bCs/>
          <w:i/>
          <w:iCs/>
          <w:color w:val="000000"/>
          <w:sz w:val="26"/>
          <w:szCs w:val="26"/>
        </w:rPr>
        <w:t xml:space="preserve">… </w:t>
      </w:r>
      <w:r w:rsidR="008521FF" w:rsidRPr="00266F62">
        <w:rPr>
          <w:rFonts w:ascii="Bookman Old Style" w:hAnsi="Bookman Old Style" w:cs="Times New Roman"/>
          <w:bCs/>
          <w:i/>
          <w:iCs/>
          <w:color w:val="000000"/>
          <w:sz w:val="26"/>
          <w:szCs w:val="26"/>
        </w:rPr>
        <w:t>δεν γνωρίζουμε αν όντως το επίδικο σκάφος, όταν εντοπίστηκε βρισκόταν 20 ναυτικά μίλια μακριά από τις γραμμές βάσης».</w:t>
      </w:r>
      <w:r w:rsidR="002C0B3A">
        <w:rPr>
          <w:rFonts w:ascii="Bookman Old Style" w:hAnsi="Bookman Old Style" w:cs="Times New Roman"/>
          <w:bCs/>
          <w:i/>
          <w:iCs/>
          <w:color w:val="000000"/>
          <w:sz w:val="26"/>
          <w:szCs w:val="26"/>
        </w:rPr>
        <w:t xml:space="preserve">  </w:t>
      </w:r>
    </w:p>
    <w:p w14:paraId="42980D11" w14:textId="77777777" w:rsidR="008521FF" w:rsidRDefault="008521FF" w:rsidP="008521FF">
      <w:pPr>
        <w:spacing w:line="480" w:lineRule="auto"/>
        <w:ind w:firstLine="284"/>
        <w:rPr>
          <w:rFonts w:ascii="Bookman Old Style" w:hAnsi="Bookman Old Style" w:cs="Times New Roman"/>
          <w:bCs/>
          <w:color w:val="000000"/>
          <w:sz w:val="26"/>
          <w:szCs w:val="26"/>
        </w:rPr>
      </w:pPr>
    </w:p>
    <w:p w14:paraId="1BCFF7E1" w14:textId="047C1425" w:rsidR="00822B1D" w:rsidRDefault="008521FF" w:rsidP="008521FF">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Ανεξάρτητα όμως από την πιο πάνω κατάληξή του, προχώρησε και εξέτασε κατά πόσο θα μπορούσε να κάνει δεκτή την ειδική απάντηση, ακόμη</w:t>
      </w:r>
      <w:r w:rsidR="00822B1D">
        <w:rPr>
          <w:rFonts w:ascii="Bookman Old Style" w:hAnsi="Bookman Old Style" w:cs="Times New Roman"/>
          <w:bCs/>
          <w:color w:val="000000"/>
          <w:sz w:val="26"/>
          <w:szCs w:val="26"/>
        </w:rPr>
        <w:t xml:space="preserve"> </w:t>
      </w:r>
      <w:r w:rsidR="00822B1D" w:rsidRPr="00822B1D">
        <w:rPr>
          <w:rFonts w:ascii="Bookman Old Style" w:hAnsi="Bookman Old Style" w:cs="Times New Roman"/>
          <w:bCs/>
          <w:i/>
          <w:iCs/>
          <w:color w:val="000000"/>
          <w:sz w:val="26"/>
          <w:szCs w:val="26"/>
        </w:rPr>
        <w:t xml:space="preserve">«και αν γίνει δεκτό ότι όντως το σκάφος βρισκόταν </w:t>
      </w:r>
      <w:r w:rsidRPr="00822B1D">
        <w:rPr>
          <w:rFonts w:ascii="Bookman Old Style" w:hAnsi="Bookman Old Style" w:cs="Times New Roman"/>
          <w:bCs/>
          <w:i/>
          <w:iCs/>
          <w:color w:val="000000"/>
          <w:sz w:val="26"/>
          <w:szCs w:val="26"/>
        </w:rPr>
        <w:t>εκτός των χωρικών υδάτων της Κυπριακής Δημοκρατίας</w:t>
      </w:r>
      <w:r w:rsidR="00822B1D" w:rsidRPr="00822B1D">
        <w:rPr>
          <w:rFonts w:ascii="Bookman Old Style" w:hAnsi="Bookman Old Style" w:cs="Times New Roman"/>
          <w:bCs/>
          <w:i/>
          <w:iCs/>
          <w:color w:val="000000"/>
          <w:sz w:val="26"/>
          <w:szCs w:val="26"/>
        </w:rPr>
        <w:t>»</w:t>
      </w:r>
      <w:r>
        <w:rPr>
          <w:rFonts w:ascii="Bookman Old Style" w:hAnsi="Bookman Old Style" w:cs="Times New Roman"/>
          <w:bCs/>
          <w:color w:val="000000"/>
          <w:sz w:val="26"/>
          <w:szCs w:val="26"/>
        </w:rPr>
        <w:t>. Για το θέμα αυτό</w:t>
      </w:r>
      <w:r w:rsidR="00822B1D">
        <w:rPr>
          <w:rFonts w:ascii="Bookman Old Style" w:hAnsi="Bookman Old Style" w:cs="Times New Roman"/>
          <w:bCs/>
          <w:color w:val="000000"/>
          <w:sz w:val="26"/>
          <w:szCs w:val="26"/>
        </w:rPr>
        <w:t xml:space="preserve"> παρέπεμψε στα </w:t>
      </w:r>
      <w:r w:rsidR="00822B1D" w:rsidRPr="00822B1D">
        <w:rPr>
          <w:rFonts w:ascii="Bookman Old Style" w:hAnsi="Bookman Old Style" w:cs="Times New Roman"/>
          <w:b/>
          <w:i/>
          <w:iCs/>
          <w:color w:val="000000"/>
          <w:sz w:val="26"/>
          <w:szCs w:val="26"/>
        </w:rPr>
        <w:t>Άρθρα 5 και 6 του Ποινικού Κώδικα Κεφ. 154</w:t>
      </w:r>
      <w:r w:rsidR="00822B1D" w:rsidRPr="00822B1D">
        <w:rPr>
          <w:rFonts w:ascii="Bookman Old Style" w:hAnsi="Bookman Old Style" w:cs="Times New Roman"/>
          <w:bCs/>
          <w:color w:val="000000"/>
          <w:sz w:val="26"/>
          <w:szCs w:val="26"/>
        </w:rPr>
        <w:t xml:space="preserve">, </w:t>
      </w:r>
      <w:r w:rsidR="007801B2">
        <w:rPr>
          <w:rFonts w:ascii="Bookman Old Style" w:hAnsi="Bookman Old Style" w:cs="Times New Roman"/>
          <w:bCs/>
          <w:color w:val="000000"/>
          <w:sz w:val="26"/>
          <w:szCs w:val="26"/>
        </w:rPr>
        <w:t>γ</w:t>
      </w:r>
      <w:r w:rsidR="00822B1D" w:rsidRPr="00822B1D">
        <w:rPr>
          <w:rFonts w:ascii="Bookman Old Style" w:hAnsi="Bookman Old Style" w:cs="Times New Roman"/>
          <w:bCs/>
          <w:color w:val="000000"/>
          <w:sz w:val="26"/>
          <w:szCs w:val="26"/>
        </w:rPr>
        <w:t>ια να καταλήξει ως εξής:</w:t>
      </w:r>
    </w:p>
    <w:p w14:paraId="38DA6955" w14:textId="228087B9" w:rsidR="007801B2" w:rsidRPr="009813F0" w:rsidRDefault="007801B2" w:rsidP="007801B2">
      <w:pPr>
        <w:spacing w:line="480" w:lineRule="auto"/>
        <w:ind w:left="709"/>
        <w:rPr>
          <w:rFonts w:ascii="Bookman Old Style" w:hAnsi="Bookman Old Style" w:cs="Times New Roman"/>
          <w:bCs/>
          <w:color w:val="000000"/>
          <w:sz w:val="26"/>
          <w:szCs w:val="26"/>
        </w:rPr>
      </w:pPr>
    </w:p>
    <w:p w14:paraId="09EA8177" w14:textId="1EB60AD2" w:rsidR="00822B1D" w:rsidRDefault="007801B2" w:rsidP="007801B2">
      <w:pPr>
        <w:spacing w:line="240" w:lineRule="auto"/>
        <w:ind w:left="709"/>
        <w:rPr>
          <w:rFonts w:ascii="Bookman Old Style" w:hAnsi="Bookman Old Style" w:cs="Times New Roman"/>
          <w:bCs/>
          <w:i/>
          <w:iCs/>
          <w:color w:val="000000"/>
          <w:sz w:val="26"/>
          <w:szCs w:val="26"/>
        </w:rPr>
      </w:pPr>
      <w:r w:rsidRPr="007801B2">
        <w:rPr>
          <w:rFonts w:ascii="Bookman Old Style" w:hAnsi="Bookman Old Style" w:cs="Times New Roman"/>
          <w:bCs/>
          <w:i/>
          <w:iCs/>
          <w:color w:val="000000"/>
          <w:sz w:val="26"/>
          <w:szCs w:val="26"/>
        </w:rPr>
        <w:t>«Οι πιο πάνω διατάξεις προνοούν και θέτουν τα ε</w:t>
      </w:r>
      <w:r w:rsidR="00DC02A2">
        <w:rPr>
          <w:rFonts w:ascii="Bookman Old Style" w:hAnsi="Bookman Old Style" w:cs="Times New Roman"/>
          <w:bCs/>
          <w:i/>
          <w:iCs/>
          <w:color w:val="000000"/>
          <w:sz w:val="26"/>
          <w:szCs w:val="26"/>
        </w:rPr>
        <w:t>δ</w:t>
      </w:r>
      <w:r w:rsidRPr="007801B2">
        <w:rPr>
          <w:rFonts w:ascii="Bookman Old Style" w:hAnsi="Bookman Old Style" w:cs="Times New Roman"/>
          <w:bCs/>
          <w:i/>
          <w:iCs/>
          <w:color w:val="000000"/>
          <w:sz w:val="26"/>
          <w:szCs w:val="26"/>
        </w:rPr>
        <w:t xml:space="preserve">αφικά όρια εντός των οποίων εφαρμόζεται ο Ποινικός Κώδικας και οποιοσδήποτε άλλος νόμος συνιστά αδίκημα. Έχουμε διεξέλθει με ιδιαίτερη προσοχή το περιεχόμενο των πιο πάνω άρθρων και είναι σαφές ότι δεν περιλαμβάνεται η παρούσα περίπτωση στη βάση των τιθέμενων παραδεκτών γεγονότων. Δεν τυγχάνει εφαρμογής ούτε και το εδάφιο (ε)(ν) του άρθρου 5, δεδομένου ότι δεν αποτελεί μέρος των παραδεκτών γεγονότων ότι το αδίκημα </w:t>
      </w:r>
      <w:r w:rsidRPr="007801B2">
        <w:rPr>
          <w:rFonts w:ascii="Bookman Old Style" w:hAnsi="Bookman Old Style" w:cs="Times New Roman"/>
          <w:bCs/>
          <w:i/>
          <w:iCs/>
          <w:color w:val="000000"/>
          <w:sz w:val="26"/>
          <w:szCs w:val="26"/>
        </w:rPr>
        <w:lastRenderedPageBreak/>
        <w:t xml:space="preserve">που αντιμετωπίζει ο κατηγορούμενος 1 φέρεται να διαπράχθηκε σε κάποια άλλη συγκεκριμένη ξένη χώρα.» </w:t>
      </w:r>
    </w:p>
    <w:p w14:paraId="44040750" w14:textId="77777777" w:rsidR="007571C6" w:rsidRPr="007801B2" w:rsidRDefault="007571C6" w:rsidP="007801B2">
      <w:pPr>
        <w:spacing w:line="240" w:lineRule="auto"/>
        <w:ind w:left="709"/>
        <w:rPr>
          <w:rFonts w:ascii="Bookman Old Style" w:hAnsi="Bookman Old Style" w:cs="Times New Roman"/>
          <w:bCs/>
          <w:i/>
          <w:iCs/>
          <w:color w:val="000000"/>
          <w:sz w:val="26"/>
          <w:szCs w:val="26"/>
        </w:rPr>
      </w:pPr>
    </w:p>
    <w:p w14:paraId="1E87B387" w14:textId="77777777" w:rsidR="00822B1D" w:rsidRDefault="00822B1D" w:rsidP="008521FF">
      <w:pPr>
        <w:spacing w:line="480" w:lineRule="auto"/>
        <w:ind w:firstLine="284"/>
        <w:rPr>
          <w:rFonts w:ascii="Bookman Old Style" w:hAnsi="Bookman Old Style" w:cs="Times New Roman"/>
          <w:bCs/>
          <w:color w:val="000000"/>
          <w:sz w:val="26"/>
          <w:szCs w:val="26"/>
        </w:rPr>
      </w:pPr>
    </w:p>
    <w:p w14:paraId="417FBEE6" w14:textId="58C79E82" w:rsidR="006E097F" w:rsidRDefault="00822B1D" w:rsidP="007F753F">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Ακολούθως </w:t>
      </w:r>
      <w:r w:rsidR="009813F0">
        <w:rPr>
          <w:rFonts w:ascii="Bookman Old Style" w:hAnsi="Bookman Old Style" w:cs="Times New Roman"/>
          <w:bCs/>
          <w:color w:val="000000"/>
          <w:sz w:val="26"/>
          <w:szCs w:val="26"/>
        </w:rPr>
        <w:t xml:space="preserve">επικεντρώθηκε </w:t>
      </w:r>
      <w:r w:rsidR="007F753F">
        <w:rPr>
          <w:rFonts w:ascii="Bookman Old Style" w:hAnsi="Bookman Old Style" w:cs="Times New Roman"/>
          <w:bCs/>
          <w:color w:val="000000"/>
          <w:sz w:val="26"/>
          <w:szCs w:val="26"/>
        </w:rPr>
        <w:t>στη νομική βάση της κατηγορίας, δηλαδή</w:t>
      </w:r>
      <w:r>
        <w:rPr>
          <w:rFonts w:ascii="Bookman Old Style" w:hAnsi="Bookman Old Style" w:cs="Times New Roman"/>
          <w:bCs/>
          <w:color w:val="000000"/>
          <w:sz w:val="26"/>
          <w:szCs w:val="26"/>
        </w:rPr>
        <w:t xml:space="preserve"> </w:t>
      </w:r>
      <w:r w:rsidR="008521FF">
        <w:rPr>
          <w:rFonts w:ascii="Bookman Old Style" w:hAnsi="Bookman Old Style" w:cs="Times New Roman"/>
          <w:bCs/>
          <w:color w:val="000000"/>
          <w:sz w:val="26"/>
          <w:szCs w:val="26"/>
        </w:rPr>
        <w:t xml:space="preserve">στον </w:t>
      </w:r>
      <w:r w:rsidR="008521FF" w:rsidRPr="008521FF">
        <w:rPr>
          <w:rFonts w:ascii="Bookman Old Style" w:hAnsi="Bookman Old Style" w:cs="Times New Roman"/>
          <w:b/>
          <w:i/>
          <w:iCs/>
          <w:color w:val="000000"/>
          <w:sz w:val="26"/>
          <w:szCs w:val="26"/>
        </w:rPr>
        <w:t>περί της Σύμβασης των Ηνωμένων Εθνών κατά του Διεθνικού</w:t>
      </w:r>
      <w:r>
        <w:rPr>
          <w:rFonts w:ascii="Bookman Old Style" w:hAnsi="Bookman Old Style" w:cs="Times New Roman"/>
          <w:b/>
          <w:i/>
          <w:iCs/>
          <w:color w:val="000000"/>
          <w:sz w:val="26"/>
          <w:szCs w:val="26"/>
        </w:rPr>
        <w:t xml:space="preserve"> </w:t>
      </w:r>
      <w:r w:rsidR="008521FF" w:rsidRPr="008521FF">
        <w:rPr>
          <w:rFonts w:ascii="Bookman Old Style" w:hAnsi="Bookman Old Style" w:cs="Times New Roman"/>
          <w:b/>
          <w:i/>
          <w:iCs/>
          <w:color w:val="000000"/>
          <w:sz w:val="26"/>
          <w:szCs w:val="26"/>
        </w:rPr>
        <w:t>Οργανωμένου Εγκλήματος και Πρωτοκόλλων (Κυρωτικό) Νόμο του 2003,</w:t>
      </w:r>
      <w:r w:rsidR="007F753F">
        <w:rPr>
          <w:rFonts w:ascii="Bookman Old Style" w:hAnsi="Bookman Old Style" w:cs="Times New Roman"/>
          <w:b/>
          <w:i/>
          <w:iCs/>
          <w:color w:val="000000"/>
          <w:sz w:val="26"/>
          <w:szCs w:val="26"/>
        </w:rPr>
        <w:t xml:space="preserve"> </w:t>
      </w:r>
      <w:r w:rsidR="008521FF" w:rsidRPr="008521FF">
        <w:rPr>
          <w:rFonts w:ascii="Bookman Old Style" w:hAnsi="Bookman Old Style" w:cs="Times New Roman"/>
          <w:b/>
          <w:i/>
          <w:iCs/>
          <w:color w:val="000000"/>
          <w:sz w:val="26"/>
          <w:szCs w:val="26"/>
        </w:rPr>
        <w:t>Ν.11(ΙΙΙ)/2003</w:t>
      </w:r>
      <w:r w:rsidR="001408C5">
        <w:rPr>
          <w:rFonts w:ascii="Bookman Old Style" w:hAnsi="Bookman Old Style" w:cs="Times New Roman"/>
          <w:b/>
          <w:i/>
          <w:iCs/>
          <w:color w:val="000000"/>
          <w:sz w:val="26"/>
          <w:szCs w:val="26"/>
        </w:rPr>
        <w:t xml:space="preserve"> </w:t>
      </w:r>
      <w:r w:rsidR="001408C5" w:rsidRPr="001408C5">
        <w:rPr>
          <w:rFonts w:ascii="Bookman Old Style" w:hAnsi="Bookman Old Style" w:cs="Times New Roman"/>
          <w:bCs/>
          <w:color w:val="000000"/>
          <w:sz w:val="26"/>
          <w:szCs w:val="26"/>
        </w:rPr>
        <w:t>και στο</w:t>
      </w:r>
      <w:r w:rsidR="001408C5">
        <w:rPr>
          <w:rFonts w:ascii="Bookman Old Style" w:hAnsi="Bookman Old Style" w:cs="Times New Roman"/>
          <w:b/>
          <w:i/>
          <w:iCs/>
          <w:color w:val="000000"/>
          <w:sz w:val="26"/>
          <w:szCs w:val="26"/>
        </w:rPr>
        <w:t xml:space="preserve"> Πρωτόκολλο κατά του Λαθρεμπορίου Μεταναστών διά Εδάφους, Θαλάσσης και Αέρος</w:t>
      </w:r>
      <w:r w:rsidR="001408C5" w:rsidRPr="007F753F">
        <w:rPr>
          <w:rFonts w:ascii="Bookman Old Style" w:hAnsi="Bookman Old Style" w:cs="Times New Roman"/>
          <w:bCs/>
          <w:color w:val="000000"/>
          <w:sz w:val="26"/>
          <w:szCs w:val="26"/>
        </w:rPr>
        <w:t>, το οποίο συμπληρώνει τη</w:t>
      </w:r>
      <w:r w:rsidR="007F753F" w:rsidRPr="007F753F">
        <w:rPr>
          <w:rFonts w:ascii="Bookman Old Style" w:hAnsi="Bookman Old Style" w:cs="Times New Roman"/>
          <w:bCs/>
          <w:color w:val="000000"/>
          <w:sz w:val="26"/>
          <w:szCs w:val="26"/>
        </w:rPr>
        <w:t>ν πιο πάνω</w:t>
      </w:r>
      <w:r w:rsidR="001408C5" w:rsidRPr="007F753F">
        <w:rPr>
          <w:rFonts w:ascii="Bookman Old Style" w:hAnsi="Bookman Old Style" w:cs="Times New Roman"/>
          <w:bCs/>
          <w:color w:val="000000"/>
          <w:sz w:val="26"/>
          <w:szCs w:val="26"/>
        </w:rPr>
        <w:t xml:space="preserve"> Σύμβαση των Ηνωμένων Εθνώ</w:t>
      </w:r>
      <w:r w:rsidR="007F753F">
        <w:rPr>
          <w:rFonts w:ascii="Bookman Old Style" w:hAnsi="Bookman Old Style" w:cs="Times New Roman"/>
          <w:bCs/>
          <w:color w:val="000000"/>
          <w:sz w:val="26"/>
          <w:szCs w:val="26"/>
        </w:rPr>
        <w:t>ν.  Η κατάληξη του ήταν πως</w:t>
      </w:r>
      <w:r w:rsidR="006E097F" w:rsidRPr="006E097F">
        <w:rPr>
          <w:rFonts w:ascii="Bookman Old Style" w:hAnsi="Bookman Old Style" w:cs="Times New Roman"/>
          <w:bCs/>
          <w:color w:val="000000"/>
          <w:sz w:val="26"/>
          <w:szCs w:val="26"/>
        </w:rPr>
        <w:t>:</w:t>
      </w:r>
    </w:p>
    <w:p w14:paraId="40A4F1FD" w14:textId="77777777" w:rsidR="007F753F" w:rsidRDefault="007F753F" w:rsidP="007F753F">
      <w:pPr>
        <w:spacing w:line="480" w:lineRule="auto"/>
        <w:ind w:firstLine="284"/>
        <w:rPr>
          <w:rFonts w:ascii="Bookman Old Style" w:hAnsi="Bookman Old Style" w:cs="Times New Roman"/>
          <w:bCs/>
          <w:color w:val="000000"/>
          <w:sz w:val="26"/>
          <w:szCs w:val="26"/>
        </w:rPr>
      </w:pPr>
    </w:p>
    <w:p w14:paraId="605A0193" w14:textId="5D0D5360" w:rsidR="00CC0D56" w:rsidRDefault="006E097F" w:rsidP="00CC0D56">
      <w:pPr>
        <w:spacing w:line="240" w:lineRule="auto"/>
        <w:ind w:left="709"/>
        <w:rPr>
          <w:rFonts w:ascii="Bookman Old Style" w:hAnsi="Bookman Old Style" w:cs="Times New Roman"/>
          <w:bCs/>
          <w:i/>
          <w:iCs/>
          <w:color w:val="000000"/>
          <w:sz w:val="26"/>
          <w:szCs w:val="26"/>
        </w:rPr>
      </w:pPr>
      <w:r w:rsidRPr="00CC0D56">
        <w:rPr>
          <w:rFonts w:ascii="Bookman Old Style" w:hAnsi="Bookman Old Style" w:cs="Times New Roman"/>
          <w:bCs/>
          <w:i/>
          <w:iCs/>
          <w:color w:val="000000"/>
          <w:sz w:val="26"/>
          <w:szCs w:val="26"/>
        </w:rPr>
        <w:t>«</w:t>
      </w:r>
      <w:r w:rsidR="007F753F">
        <w:rPr>
          <w:rFonts w:ascii="Bookman Old Style" w:hAnsi="Bookman Old Style" w:cs="Times New Roman"/>
          <w:bCs/>
          <w:i/>
          <w:iCs/>
          <w:color w:val="000000"/>
          <w:sz w:val="26"/>
          <w:szCs w:val="26"/>
        </w:rPr>
        <w:t>…</w:t>
      </w:r>
      <w:r w:rsidRPr="00CC0D56">
        <w:rPr>
          <w:rFonts w:ascii="Bookman Old Style" w:hAnsi="Bookman Old Style" w:cs="Times New Roman"/>
          <w:bCs/>
          <w:i/>
          <w:iCs/>
          <w:color w:val="000000"/>
          <w:sz w:val="26"/>
          <w:szCs w:val="26"/>
        </w:rPr>
        <w:t xml:space="preserve"> το Δικαστήριο που αποτελεί Δικαστήριο της Δημοκρατίας, έχει δικαιοδοσία εκδίκασης της παρούσας υπόθεσης.</w:t>
      </w:r>
      <w:r w:rsidR="00CC0D56" w:rsidRPr="00CC0D56">
        <w:rPr>
          <w:rFonts w:ascii="Bookman Old Style" w:hAnsi="Bookman Old Style" w:cs="Times New Roman"/>
          <w:bCs/>
          <w:i/>
          <w:iCs/>
          <w:color w:val="000000"/>
          <w:sz w:val="26"/>
          <w:szCs w:val="26"/>
        </w:rPr>
        <w:t xml:space="preserve"> </w:t>
      </w:r>
      <w:r w:rsidR="00CC0D56" w:rsidRPr="00CC0D56">
        <w:rPr>
          <w:rFonts w:ascii="Bookman Old Style" w:hAnsi="Bookman Old Style" w:cs="Times New Roman"/>
          <w:bCs/>
          <w:i/>
          <w:iCs/>
          <w:color w:val="000000"/>
          <w:sz w:val="26"/>
          <w:szCs w:val="26"/>
          <w:lang w:val="en-US"/>
        </w:rPr>
        <w:t>A</w:t>
      </w:r>
      <w:r w:rsidR="00CC0D56" w:rsidRPr="00CC0D56">
        <w:rPr>
          <w:rFonts w:ascii="Bookman Old Style" w:hAnsi="Bookman Old Style" w:cs="Times New Roman"/>
          <w:bCs/>
          <w:i/>
          <w:iCs/>
          <w:color w:val="000000"/>
          <w:sz w:val="26"/>
          <w:szCs w:val="26"/>
        </w:rPr>
        <w:t>φορά αδίκημα που προβλέπεται στη Σύμβαση των Ηνωμένων Εθνών κατά του Διεθνικού Οργανωμένου Εγκλήματος και περιλαμβάνεται στο Τρίτο Πρωτόκολλο της. Η εν λόγω Σύμβαση κυρώθηκε από την Κυπριακή Δημοκρατία με το Νόμο 11(ΙΙΙ)/2003 με το άρθρο 8 του, στη βάση του άρθρου 6(1) του Τρίτου Πρωτοκόλλου, να καθιστά αδίκημα το λαθρεμπόριο μεταναστών. Το γεγονός ότι η επίδικη βάρκα με τους μετανάστες εντοπίστηκε 20 ναυτικά μίλια από τις ακτές του Κάβο Γκρέκο και δεν τέθηκε ενώπιον μας ότι είχε εθνικότητα,</w:t>
      </w:r>
      <w:r w:rsidR="00C52A03">
        <w:rPr>
          <w:rFonts w:ascii="Bookman Old Style" w:hAnsi="Bookman Old Style" w:cs="Times New Roman"/>
          <w:bCs/>
          <w:i/>
          <w:iCs/>
          <w:color w:val="000000"/>
          <w:sz w:val="26"/>
          <w:szCs w:val="26"/>
        </w:rPr>
        <w:t xml:space="preserve"> </w:t>
      </w:r>
      <w:r w:rsidR="00CC0D56" w:rsidRPr="00CC0D56">
        <w:rPr>
          <w:rFonts w:ascii="Bookman Old Style" w:hAnsi="Bookman Old Style" w:cs="Times New Roman"/>
          <w:bCs/>
          <w:i/>
          <w:iCs/>
          <w:color w:val="000000"/>
          <w:sz w:val="26"/>
          <w:szCs w:val="26"/>
        </w:rPr>
        <w:t xml:space="preserve">δεν διαφοροποιεί την κατάληξη μας αλλά ούτε και στερεί την δικαιοδοσία του παρόντος Δικαστηρίου αφού ακόμα και χωρίς εθνικότητα να είναι η βάρκα, το κράτος μέλος, εφόσον έχει μαρτυρία που να επιβεβαιώνει την υποψία ότι το πλοίο ήταν αναμεμειγμένο σε λαθρεμπόριο μεταναστών, λαμβάνει όλα τα απαραίτητα μέτρα εφαρμόζοντας το εσωτερικό και διεθνές δίκαιο.».  </w:t>
      </w:r>
    </w:p>
    <w:p w14:paraId="499EE6C9" w14:textId="4B64428D" w:rsidR="008521FF" w:rsidRPr="00CC0D56" w:rsidRDefault="00CC0D56" w:rsidP="00CC0D56">
      <w:pPr>
        <w:spacing w:line="240" w:lineRule="auto"/>
        <w:ind w:left="709"/>
        <w:rPr>
          <w:rFonts w:ascii="Bookman Old Style" w:hAnsi="Bookman Old Style" w:cs="Times New Roman"/>
          <w:bCs/>
          <w:i/>
          <w:iCs/>
          <w:color w:val="000000"/>
          <w:sz w:val="26"/>
          <w:szCs w:val="26"/>
        </w:rPr>
      </w:pPr>
      <w:r w:rsidRPr="00CC0D56">
        <w:rPr>
          <w:rFonts w:ascii="Bookman Old Style" w:hAnsi="Bookman Old Style" w:cs="Times New Roman"/>
          <w:bCs/>
          <w:i/>
          <w:iCs/>
          <w:color w:val="000000"/>
          <w:sz w:val="26"/>
          <w:szCs w:val="26"/>
        </w:rPr>
        <w:t xml:space="preserve">  </w:t>
      </w:r>
    </w:p>
    <w:p w14:paraId="3D109841" w14:textId="77777777" w:rsidR="007F753F" w:rsidRDefault="007F753F" w:rsidP="00F5798B">
      <w:pPr>
        <w:spacing w:line="480" w:lineRule="auto"/>
        <w:ind w:firstLine="284"/>
        <w:rPr>
          <w:rFonts w:ascii="Bookman Old Style" w:hAnsi="Bookman Old Style" w:cs="Times New Roman"/>
          <w:bCs/>
          <w:color w:val="000000"/>
          <w:sz w:val="26"/>
          <w:szCs w:val="26"/>
        </w:rPr>
      </w:pPr>
    </w:p>
    <w:p w14:paraId="747F4241" w14:textId="3A8DF682" w:rsidR="00FE3E7A" w:rsidRPr="007B799F" w:rsidRDefault="009813F0" w:rsidP="007B799F">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Δεν αμφισβητείται, και ορθά, πως τ</w:t>
      </w:r>
      <w:r w:rsidR="007F753F">
        <w:rPr>
          <w:rFonts w:ascii="Bookman Old Style" w:hAnsi="Bookman Old Style" w:cs="Times New Roman"/>
          <w:bCs/>
          <w:color w:val="000000"/>
          <w:sz w:val="26"/>
          <w:szCs w:val="26"/>
        </w:rPr>
        <w:t xml:space="preserve">ο </w:t>
      </w:r>
      <w:r w:rsidR="00885D93">
        <w:rPr>
          <w:rFonts w:ascii="Bookman Old Style" w:hAnsi="Bookman Old Style" w:cs="Times New Roman"/>
          <w:bCs/>
          <w:color w:val="000000"/>
          <w:sz w:val="26"/>
          <w:szCs w:val="26"/>
        </w:rPr>
        <w:t xml:space="preserve">Κακουργιοδικείο </w:t>
      </w:r>
      <w:r w:rsidR="007F753F">
        <w:rPr>
          <w:rFonts w:ascii="Bookman Old Style" w:hAnsi="Bookman Old Style" w:cs="Times New Roman"/>
          <w:bCs/>
          <w:color w:val="000000"/>
          <w:sz w:val="26"/>
          <w:szCs w:val="26"/>
        </w:rPr>
        <w:t xml:space="preserve">είχε δικαιοδοσία να αποφασίσει το θέμα που είχε εγερθεί από την </w:t>
      </w:r>
      <w:r w:rsidR="007F753F">
        <w:rPr>
          <w:rFonts w:ascii="Bookman Old Style" w:hAnsi="Bookman Old Style" w:cs="Times New Roman"/>
          <w:bCs/>
          <w:color w:val="000000"/>
          <w:sz w:val="26"/>
          <w:szCs w:val="26"/>
        </w:rPr>
        <w:lastRenderedPageBreak/>
        <w:t>Υπεράσπιση. Και το αποφάσισε</w:t>
      </w:r>
      <w:r w:rsidR="00C52A03">
        <w:rPr>
          <w:rFonts w:ascii="Bookman Old Style" w:hAnsi="Bookman Old Style" w:cs="Times New Roman"/>
          <w:bCs/>
          <w:color w:val="000000"/>
          <w:sz w:val="26"/>
          <w:szCs w:val="26"/>
        </w:rPr>
        <w:t>,</w:t>
      </w:r>
      <w:r w:rsidR="007B799F">
        <w:rPr>
          <w:rFonts w:ascii="Bookman Old Style" w:hAnsi="Bookman Old Style" w:cs="Times New Roman"/>
          <w:bCs/>
          <w:color w:val="000000"/>
          <w:sz w:val="26"/>
          <w:szCs w:val="26"/>
        </w:rPr>
        <w:t xml:space="preserve"> όχι προς όφελος του αιτητή</w:t>
      </w:r>
      <w:r w:rsidR="007F753F">
        <w:rPr>
          <w:rFonts w:ascii="Bookman Old Style" w:hAnsi="Bookman Old Style" w:cs="Times New Roman"/>
          <w:bCs/>
          <w:color w:val="000000"/>
          <w:sz w:val="26"/>
          <w:szCs w:val="26"/>
        </w:rPr>
        <w:t xml:space="preserve">. </w:t>
      </w:r>
      <w:r w:rsidR="007B799F">
        <w:rPr>
          <w:rFonts w:ascii="Bookman Old Style" w:hAnsi="Bookman Old Style" w:cs="Times New Roman"/>
          <w:bCs/>
          <w:color w:val="000000"/>
          <w:sz w:val="26"/>
          <w:szCs w:val="26"/>
        </w:rPr>
        <w:t xml:space="preserve">Το Κακουργιοδικείο δεν υπερέβη και δεν εξετράπη από τα όρια της δικαιοδοσίας του. </w:t>
      </w:r>
      <w:r w:rsidR="007F753F">
        <w:rPr>
          <w:rFonts w:ascii="Bookman Old Style" w:hAnsi="Bookman Old Style" w:cs="Times New Roman"/>
          <w:bCs/>
          <w:color w:val="000000"/>
          <w:sz w:val="26"/>
          <w:szCs w:val="26"/>
        </w:rPr>
        <w:t xml:space="preserve">Η Υπεράσπιση, ως έχει κάθε δικαίωμα, διαφωνεί με την απόφασή του. </w:t>
      </w:r>
      <w:r w:rsidR="007B799F">
        <w:rPr>
          <w:rFonts w:ascii="Bookman Old Style" w:hAnsi="Bookman Old Style" w:cs="Times New Roman"/>
          <w:bCs/>
          <w:color w:val="000000"/>
          <w:sz w:val="26"/>
          <w:szCs w:val="26"/>
        </w:rPr>
        <w:t xml:space="preserve"> </w:t>
      </w:r>
      <w:r w:rsidR="00FA1B04">
        <w:rPr>
          <w:rFonts w:ascii="Bookman Old Style" w:hAnsi="Bookman Old Style" w:cs="Times New Roman"/>
          <w:bCs/>
          <w:color w:val="000000"/>
          <w:sz w:val="26"/>
          <w:szCs w:val="26"/>
        </w:rPr>
        <w:t>Αυτό</w:t>
      </w:r>
      <w:r w:rsidR="007B799F">
        <w:rPr>
          <w:rFonts w:ascii="Bookman Old Style" w:hAnsi="Bookman Old Style" w:cs="Times New Roman"/>
          <w:bCs/>
          <w:color w:val="000000"/>
          <w:sz w:val="26"/>
          <w:szCs w:val="26"/>
        </w:rPr>
        <w:t xml:space="preserve"> όμως</w:t>
      </w:r>
      <w:r w:rsidR="00FA1B04">
        <w:rPr>
          <w:rFonts w:ascii="Bookman Old Style" w:hAnsi="Bookman Old Style" w:cs="Times New Roman"/>
          <w:bCs/>
          <w:color w:val="000000"/>
          <w:sz w:val="26"/>
          <w:szCs w:val="26"/>
        </w:rPr>
        <w:t xml:space="preserve"> που τώρα</w:t>
      </w:r>
      <w:r w:rsidR="00BA326F">
        <w:rPr>
          <w:rFonts w:ascii="Bookman Old Style" w:hAnsi="Bookman Old Style" w:cs="Times New Roman"/>
          <w:bCs/>
          <w:color w:val="000000"/>
          <w:sz w:val="26"/>
          <w:szCs w:val="26"/>
        </w:rPr>
        <w:t xml:space="preserve"> ο αιτητής </w:t>
      </w:r>
      <w:r w:rsidR="00FA1B04">
        <w:rPr>
          <w:rFonts w:ascii="Bookman Old Style" w:hAnsi="Bookman Old Style" w:cs="Times New Roman"/>
          <w:bCs/>
          <w:color w:val="000000"/>
          <w:sz w:val="26"/>
          <w:szCs w:val="26"/>
        </w:rPr>
        <w:t>αμφισβητεί</w:t>
      </w:r>
      <w:r w:rsidR="00BA326F">
        <w:rPr>
          <w:rFonts w:ascii="Bookman Old Style" w:hAnsi="Bookman Old Style" w:cs="Times New Roman"/>
          <w:bCs/>
          <w:color w:val="000000"/>
          <w:sz w:val="26"/>
          <w:szCs w:val="26"/>
        </w:rPr>
        <w:t>,</w:t>
      </w:r>
      <w:r w:rsidR="00FA1B04">
        <w:rPr>
          <w:rFonts w:ascii="Bookman Old Style" w:hAnsi="Bookman Old Style" w:cs="Times New Roman"/>
          <w:bCs/>
          <w:color w:val="000000"/>
          <w:sz w:val="26"/>
          <w:szCs w:val="26"/>
        </w:rPr>
        <w:t xml:space="preserve"> με τη διαδικασία</w:t>
      </w:r>
      <w:r w:rsidR="00FE3728">
        <w:rPr>
          <w:rFonts w:ascii="Bookman Old Style" w:hAnsi="Bookman Old Style" w:cs="Times New Roman"/>
          <w:bCs/>
          <w:color w:val="000000"/>
          <w:sz w:val="26"/>
          <w:szCs w:val="26"/>
        </w:rPr>
        <w:t xml:space="preserve"> των</w:t>
      </w:r>
      <w:r w:rsidR="00FA1B04">
        <w:rPr>
          <w:rFonts w:ascii="Bookman Old Style" w:hAnsi="Bookman Old Style" w:cs="Times New Roman"/>
          <w:bCs/>
          <w:color w:val="000000"/>
          <w:sz w:val="26"/>
          <w:szCs w:val="26"/>
        </w:rPr>
        <w:t xml:space="preserve"> προνομιακών ενταλμάτων</w:t>
      </w:r>
      <w:r w:rsidR="00BA326F">
        <w:rPr>
          <w:rFonts w:ascii="Bookman Old Style" w:hAnsi="Bookman Old Style" w:cs="Times New Roman"/>
          <w:bCs/>
          <w:color w:val="000000"/>
          <w:sz w:val="26"/>
          <w:szCs w:val="26"/>
        </w:rPr>
        <w:t>,</w:t>
      </w:r>
      <w:r w:rsidR="00FA1B04">
        <w:rPr>
          <w:rFonts w:ascii="Bookman Old Style" w:hAnsi="Bookman Old Style" w:cs="Times New Roman"/>
          <w:bCs/>
          <w:color w:val="000000"/>
          <w:sz w:val="26"/>
          <w:szCs w:val="26"/>
        </w:rPr>
        <w:t xml:space="preserve"> είναι την ορθότητα της απόφασης του Κακουργιοδικείου</w:t>
      </w:r>
      <w:r w:rsidR="00DC02A2">
        <w:rPr>
          <w:rFonts w:ascii="Bookman Old Style" w:hAnsi="Bookman Old Style" w:cs="Times New Roman"/>
          <w:bCs/>
          <w:color w:val="000000"/>
          <w:sz w:val="26"/>
          <w:szCs w:val="26"/>
        </w:rPr>
        <w:t>, και ουσιαστικά ζητά από το Ανώτατο Δικαστήριο  να υποδείξει στο Κακουργιοδικείο τον τρόπο με τον οποίο αυτό θα πρέπει να αποφασίσει θέμα που εμπίπτει στη δικαιοδοσία του.</w:t>
      </w:r>
      <w:r w:rsidR="007F753F">
        <w:rPr>
          <w:rFonts w:ascii="Bookman Old Style" w:hAnsi="Bookman Old Style" w:cs="Times New Roman"/>
          <w:bCs/>
          <w:color w:val="000000"/>
          <w:sz w:val="26"/>
          <w:szCs w:val="26"/>
        </w:rPr>
        <w:t xml:space="preserve"> </w:t>
      </w:r>
      <w:r w:rsidR="00BA326F">
        <w:rPr>
          <w:rFonts w:ascii="Bookman Old Style" w:hAnsi="Bookman Old Style" w:cs="Times New Roman"/>
          <w:bCs/>
          <w:color w:val="000000"/>
          <w:sz w:val="26"/>
          <w:szCs w:val="26"/>
        </w:rPr>
        <w:t xml:space="preserve">Μάλιστα με τον Λόγο (Γ), πιο πάνω, </w:t>
      </w:r>
      <w:r w:rsidR="007F753F">
        <w:rPr>
          <w:rFonts w:ascii="Bookman Old Style" w:hAnsi="Bookman Old Style" w:cs="Times New Roman"/>
          <w:bCs/>
          <w:color w:val="000000"/>
          <w:sz w:val="26"/>
          <w:szCs w:val="26"/>
        </w:rPr>
        <w:t xml:space="preserve">ο αιτητής </w:t>
      </w:r>
      <w:r w:rsidR="00BA326F">
        <w:rPr>
          <w:rFonts w:ascii="Bookman Old Style" w:hAnsi="Bookman Old Style" w:cs="Times New Roman"/>
          <w:bCs/>
          <w:color w:val="000000"/>
          <w:sz w:val="26"/>
          <w:szCs w:val="26"/>
        </w:rPr>
        <w:t>παραδέχεται ότι το Κακουργιοδικείο άσκησε λανθασμένα τη διακριτική του ευχέρεια</w:t>
      </w:r>
      <w:r w:rsidR="00C52A03">
        <w:rPr>
          <w:rFonts w:ascii="Bookman Old Style" w:hAnsi="Bookman Old Style" w:cs="Times New Roman"/>
          <w:bCs/>
          <w:color w:val="000000"/>
          <w:sz w:val="26"/>
          <w:szCs w:val="26"/>
        </w:rPr>
        <w:t>, για να προσθέσει,</w:t>
      </w:r>
      <w:r w:rsidR="00BA326F">
        <w:rPr>
          <w:rFonts w:ascii="Bookman Old Style" w:hAnsi="Bookman Old Style" w:cs="Times New Roman"/>
          <w:bCs/>
          <w:color w:val="000000"/>
          <w:sz w:val="26"/>
          <w:szCs w:val="26"/>
        </w:rPr>
        <w:t xml:space="preserve"> </w:t>
      </w:r>
      <w:r w:rsidR="00BA326F" w:rsidRPr="00BA326F">
        <w:rPr>
          <w:rFonts w:ascii="Bookman Old Style" w:hAnsi="Bookman Old Style" w:cs="Times New Roman"/>
          <w:bCs/>
          <w:i/>
          <w:iCs/>
          <w:color w:val="000000"/>
          <w:sz w:val="26"/>
          <w:szCs w:val="26"/>
        </w:rPr>
        <w:t>«λειτουργώντας εκτός και καθ΄ υπέρβαση των παρεχόμενων νομοθετικών ορίων»</w:t>
      </w:r>
      <w:r w:rsidR="00BA326F">
        <w:rPr>
          <w:rFonts w:ascii="Bookman Old Style" w:hAnsi="Bookman Old Style" w:cs="Times New Roman"/>
          <w:bCs/>
          <w:color w:val="000000"/>
          <w:sz w:val="26"/>
          <w:szCs w:val="26"/>
        </w:rPr>
        <w:t>.</w:t>
      </w:r>
      <w:r w:rsidR="007B799F">
        <w:rPr>
          <w:rFonts w:ascii="Bookman Old Style" w:hAnsi="Bookman Old Style" w:cs="Times New Roman"/>
          <w:bCs/>
          <w:color w:val="000000"/>
          <w:sz w:val="26"/>
          <w:szCs w:val="26"/>
        </w:rPr>
        <w:t xml:space="preserve"> Με κάθε σεβασμό, δεν συμφωνώ πως</w:t>
      </w:r>
      <w:r w:rsidR="00427143">
        <w:rPr>
          <w:rFonts w:ascii="Bookman Old Style" w:hAnsi="Bookman Old Style" w:cs="Times New Roman"/>
          <w:bCs/>
          <w:color w:val="000000"/>
          <w:sz w:val="26"/>
          <w:szCs w:val="26"/>
        </w:rPr>
        <w:t xml:space="preserve"> </w:t>
      </w:r>
      <w:r w:rsidR="00C52A03">
        <w:rPr>
          <w:rFonts w:ascii="Bookman Old Style" w:hAnsi="Bookman Old Style" w:cs="Times New Roman"/>
          <w:bCs/>
          <w:color w:val="000000"/>
          <w:sz w:val="26"/>
          <w:szCs w:val="26"/>
        </w:rPr>
        <w:t>αυτό που</w:t>
      </w:r>
      <w:r w:rsidR="00427143">
        <w:rPr>
          <w:rFonts w:ascii="Bookman Old Style" w:hAnsi="Bookman Old Style" w:cs="Times New Roman"/>
          <w:bCs/>
          <w:color w:val="000000"/>
          <w:sz w:val="26"/>
          <w:szCs w:val="26"/>
        </w:rPr>
        <w:t xml:space="preserve"> </w:t>
      </w:r>
      <w:r w:rsidR="007B799F">
        <w:rPr>
          <w:rFonts w:ascii="Bookman Old Style" w:hAnsi="Bookman Old Style" w:cs="Times New Roman"/>
          <w:bCs/>
          <w:color w:val="000000"/>
          <w:sz w:val="26"/>
          <w:szCs w:val="26"/>
        </w:rPr>
        <w:t>προσβάλλεται</w:t>
      </w:r>
      <w:r w:rsidR="00427143">
        <w:rPr>
          <w:rFonts w:ascii="Bookman Old Style" w:hAnsi="Bookman Old Style" w:cs="Times New Roman"/>
          <w:bCs/>
          <w:color w:val="000000"/>
          <w:sz w:val="26"/>
          <w:szCs w:val="26"/>
        </w:rPr>
        <w:t>,</w:t>
      </w:r>
      <w:r w:rsidR="00C52A03">
        <w:rPr>
          <w:rFonts w:ascii="Bookman Old Style" w:hAnsi="Bookman Old Style" w:cs="Times New Roman"/>
          <w:bCs/>
          <w:color w:val="000000"/>
          <w:sz w:val="26"/>
          <w:szCs w:val="26"/>
        </w:rPr>
        <w:t xml:space="preserve"> είναι</w:t>
      </w:r>
      <w:r w:rsidR="007B799F">
        <w:rPr>
          <w:rFonts w:ascii="Bookman Old Style" w:hAnsi="Bookman Old Style" w:cs="Times New Roman"/>
          <w:bCs/>
          <w:color w:val="000000"/>
          <w:sz w:val="26"/>
          <w:szCs w:val="26"/>
        </w:rPr>
        <w:t xml:space="preserve"> η νομιμότητα της εκδοθείσας απόφασης. Ούτε συμφωνώ ότι αυτή </w:t>
      </w:r>
      <w:r w:rsidR="00427143">
        <w:rPr>
          <w:rFonts w:ascii="Bookman Old Style" w:hAnsi="Bookman Old Style" w:cs="Times New Roman"/>
          <w:bCs/>
          <w:color w:val="000000"/>
          <w:sz w:val="26"/>
          <w:szCs w:val="26"/>
        </w:rPr>
        <w:t>εξεδόθη</w:t>
      </w:r>
      <w:r w:rsidR="007B799F">
        <w:rPr>
          <w:rFonts w:ascii="Bookman Old Style" w:hAnsi="Bookman Old Style" w:cs="Times New Roman"/>
          <w:bCs/>
          <w:color w:val="000000"/>
          <w:sz w:val="26"/>
          <w:szCs w:val="26"/>
        </w:rPr>
        <w:t xml:space="preserve"> </w:t>
      </w:r>
      <w:r w:rsidR="007B799F" w:rsidRPr="007B799F">
        <w:rPr>
          <w:rFonts w:ascii="Bookman Old Style" w:hAnsi="Bookman Old Style" w:cs="Times New Roman"/>
          <w:bCs/>
          <w:i/>
          <w:iCs/>
          <w:color w:val="000000"/>
          <w:sz w:val="26"/>
          <w:szCs w:val="26"/>
        </w:rPr>
        <w:t>«καθ΄ υπέρβαση των εξουσιών του Κακουργιοδικείου».</w:t>
      </w:r>
    </w:p>
    <w:p w14:paraId="785BCA1F" w14:textId="77777777" w:rsidR="00FE3E7A" w:rsidRDefault="00FE3E7A" w:rsidP="00F5798B">
      <w:pPr>
        <w:spacing w:line="480" w:lineRule="auto"/>
        <w:ind w:firstLine="284"/>
        <w:rPr>
          <w:rFonts w:ascii="Bookman Old Style" w:hAnsi="Bookman Old Style" w:cs="Times New Roman"/>
          <w:bCs/>
          <w:color w:val="000000"/>
          <w:sz w:val="26"/>
          <w:szCs w:val="26"/>
        </w:rPr>
      </w:pPr>
    </w:p>
    <w:p w14:paraId="31A8E9BC" w14:textId="519F30E6" w:rsidR="007B799F" w:rsidRDefault="00FE3E7A" w:rsidP="00F5798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Στην</w:t>
      </w:r>
      <w:r w:rsidR="00FA1B04">
        <w:rPr>
          <w:rFonts w:ascii="Bookman Old Style" w:hAnsi="Bookman Old Style" w:cs="Times New Roman"/>
          <w:bCs/>
          <w:color w:val="000000"/>
          <w:sz w:val="26"/>
          <w:szCs w:val="26"/>
        </w:rPr>
        <w:t xml:space="preserve"> </w:t>
      </w:r>
      <w:r w:rsidRPr="00FE3E7A">
        <w:rPr>
          <w:rFonts w:ascii="Bookman Old Style" w:hAnsi="Bookman Old Style" w:cs="Times New Roman"/>
          <w:b/>
          <w:i/>
          <w:iCs/>
          <w:color w:val="000000"/>
          <w:sz w:val="26"/>
          <w:szCs w:val="26"/>
        </w:rPr>
        <w:t xml:space="preserve">Αναφορικά με την Αίτηση της </w:t>
      </w:r>
      <w:r w:rsidR="005C62FB" w:rsidRPr="005C62FB">
        <w:rPr>
          <w:rFonts w:ascii="Bookman Old Style" w:hAnsi="Bookman Old Style" w:cs="Times New Roman"/>
          <w:b/>
          <w:i/>
          <w:iCs/>
          <w:color w:val="000000"/>
          <w:sz w:val="26"/>
          <w:szCs w:val="26"/>
        </w:rPr>
        <w:t xml:space="preserve">[   </w:t>
      </w:r>
      <w:r w:rsidR="005C62FB" w:rsidRPr="005625A1">
        <w:rPr>
          <w:rFonts w:ascii="Bookman Old Style" w:hAnsi="Bookman Old Style" w:cs="Times New Roman"/>
          <w:b/>
          <w:i/>
          <w:iCs/>
          <w:color w:val="000000"/>
          <w:sz w:val="26"/>
          <w:szCs w:val="26"/>
        </w:rPr>
        <w:t>]</w:t>
      </w:r>
      <w:r w:rsidRPr="00FE3E7A">
        <w:rPr>
          <w:rFonts w:ascii="Bookman Old Style" w:hAnsi="Bookman Old Style" w:cs="Times New Roman"/>
          <w:b/>
          <w:i/>
          <w:iCs/>
          <w:color w:val="000000"/>
          <w:sz w:val="26"/>
          <w:szCs w:val="26"/>
        </w:rPr>
        <w:t xml:space="preserve"> Παρασκευαίδου για την Έκδοση Προνομιακού Εντάλματος </w:t>
      </w:r>
      <w:r w:rsidRPr="00FE3E7A">
        <w:rPr>
          <w:rFonts w:ascii="Bookman Old Style" w:hAnsi="Bookman Old Style" w:cs="Times New Roman"/>
          <w:b/>
          <w:i/>
          <w:iCs/>
          <w:color w:val="000000"/>
          <w:sz w:val="26"/>
          <w:szCs w:val="26"/>
          <w:lang w:val="en-US"/>
        </w:rPr>
        <w:t>Certiorari</w:t>
      </w:r>
      <w:r w:rsidRPr="00FE3E7A">
        <w:rPr>
          <w:rFonts w:ascii="Bookman Old Style" w:hAnsi="Bookman Old Style" w:cs="Times New Roman"/>
          <w:b/>
          <w:i/>
          <w:iCs/>
          <w:color w:val="000000"/>
          <w:sz w:val="26"/>
          <w:szCs w:val="26"/>
        </w:rPr>
        <w:t>, Πολ. Αίτηση Αρ. 125/2020, ημερ. 28.9.2020</w:t>
      </w:r>
      <w:r>
        <w:rPr>
          <w:rFonts w:ascii="Bookman Old Style" w:hAnsi="Bookman Old Style" w:cs="Times New Roman"/>
          <w:bCs/>
          <w:color w:val="000000"/>
          <w:sz w:val="26"/>
          <w:szCs w:val="26"/>
        </w:rPr>
        <w:t>,</w:t>
      </w:r>
      <w:r w:rsidR="00FA1B04">
        <w:rPr>
          <w:rFonts w:ascii="Bookman Old Style" w:hAnsi="Bookman Old Style" w:cs="Times New Roman"/>
          <w:bCs/>
          <w:color w:val="000000"/>
          <w:sz w:val="26"/>
          <w:szCs w:val="26"/>
        </w:rPr>
        <w:t xml:space="preserve"> εξετάστηκαν θέματα κατάχρησης της </w:t>
      </w:r>
      <w:r>
        <w:rPr>
          <w:rFonts w:ascii="Bookman Old Style" w:hAnsi="Bookman Old Style" w:cs="Times New Roman"/>
          <w:bCs/>
          <w:color w:val="000000"/>
          <w:sz w:val="26"/>
          <w:szCs w:val="26"/>
        </w:rPr>
        <w:t xml:space="preserve">ποινικής </w:t>
      </w:r>
      <w:r w:rsidR="00FA1B04">
        <w:rPr>
          <w:rFonts w:ascii="Bookman Old Style" w:hAnsi="Bookman Old Style" w:cs="Times New Roman"/>
          <w:bCs/>
          <w:color w:val="000000"/>
          <w:sz w:val="26"/>
          <w:szCs w:val="26"/>
        </w:rPr>
        <w:t>διαδικασίας</w:t>
      </w:r>
      <w:r>
        <w:rPr>
          <w:rFonts w:ascii="Bookman Old Style" w:hAnsi="Bookman Old Style" w:cs="Times New Roman"/>
          <w:bCs/>
          <w:color w:val="000000"/>
          <w:sz w:val="26"/>
          <w:szCs w:val="26"/>
        </w:rPr>
        <w:t xml:space="preserve">. Το Κακουργιοδικείο Λεμεσού </w:t>
      </w:r>
      <w:r w:rsidR="00C52A03">
        <w:rPr>
          <w:rFonts w:ascii="Bookman Old Style" w:hAnsi="Bookman Old Style" w:cs="Times New Roman"/>
          <w:bCs/>
          <w:color w:val="000000"/>
          <w:sz w:val="26"/>
          <w:szCs w:val="26"/>
        </w:rPr>
        <w:t>είχε απορρίψει</w:t>
      </w:r>
      <w:r>
        <w:rPr>
          <w:rFonts w:ascii="Bookman Old Style" w:hAnsi="Bookman Old Style" w:cs="Times New Roman"/>
          <w:bCs/>
          <w:color w:val="000000"/>
          <w:sz w:val="26"/>
          <w:szCs w:val="26"/>
        </w:rPr>
        <w:t xml:space="preserve"> αίτημα της αιτήτριας για αναστολή της υπόθεσης που αντιμετώπιζε</w:t>
      </w:r>
      <w:r w:rsidR="00264D84">
        <w:rPr>
          <w:rFonts w:ascii="Bookman Old Style" w:hAnsi="Bookman Old Style" w:cs="Times New Roman"/>
          <w:bCs/>
          <w:color w:val="000000"/>
          <w:sz w:val="26"/>
          <w:szCs w:val="26"/>
        </w:rPr>
        <w:t xml:space="preserve">, το οποίο βασιζόταν σε </w:t>
      </w:r>
      <w:r>
        <w:rPr>
          <w:rFonts w:ascii="Bookman Old Style" w:hAnsi="Bookman Old Style" w:cs="Times New Roman"/>
          <w:bCs/>
          <w:color w:val="000000"/>
          <w:sz w:val="26"/>
          <w:szCs w:val="26"/>
        </w:rPr>
        <w:t xml:space="preserve">κατάχρηση διαδικασίας. </w:t>
      </w:r>
      <w:r w:rsidR="00C52A03">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Η τελευταία προσέφυγε</w:t>
      </w:r>
      <w:r w:rsidR="007B799F">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με τη διαδικασία του Προνομιακού </w:t>
      </w:r>
      <w:r>
        <w:rPr>
          <w:rFonts w:ascii="Bookman Old Style" w:hAnsi="Bookman Old Style" w:cs="Times New Roman"/>
          <w:bCs/>
          <w:color w:val="000000"/>
          <w:sz w:val="26"/>
          <w:szCs w:val="26"/>
        </w:rPr>
        <w:lastRenderedPageBreak/>
        <w:t>Εντάλματος</w:t>
      </w:r>
      <w:r w:rsidR="007B799F">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ενώπιον του Ανώτατου Δικαστηρίου, το οποίο όμως απέρριψε τη μονομερή αίτησή της, σημειώνοντας πως</w:t>
      </w:r>
      <w:r w:rsidR="007B799F" w:rsidRPr="007B799F">
        <w:rPr>
          <w:rFonts w:ascii="Bookman Old Style" w:hAnsi="Bookman Old Style" w:cs="Times New Roman"/>
          <w:bCs/>
          <w:color w:val="000000"/>
          <w:sz w:val="26"/>
          <w:szCs w:val="26"/>
        </w:rPr>
        <w:t>:</w:t>
      </w:r>
    </w:p>
    <w:p w14:paraId="18253387" w14:textId="77777777" w:rsidR="007B799F" w:rsidRDefault="007B799F" w:rsidP="00F5798B">
      <w:pPr>
        <w:spacing w:line="480" w:lineRule="auto"/>
        <w:ind w:firstLine="284"/>
        <w:rPr>
          <w:rFonts w:ascii="Bookman Old Style" w:hAnsi="Bookman Old Style" w:cs="Times New Roman"/>
          <w:bCs/>
          <w:color w:val="000000"/>
          <w:sz w:val="26"/>
          <w:szCs w:val="26"/>
        </w:rPr>
      </w:pPr>
    </w:p>
    <w:p w14:paraId="54B9E4CB" w14:textId="5E63CBB1" w:rsidR="007B799F" w:rsidRDefault="00FA1B04" w:rsidP="007B799F">
      <w:pPr>
        <w:spacing w:line="240" w:lineRule="auto"/>
        <w:ind w:left="567"/>
        <w:rPr>
          <w:rFonts w:ascii="Bookman Old Style" w:hAnsi="Bookman Old Style" w:cs="Times New Roman"/>
          <w:bCs/>
          <w:i/>
          <w:iCs/>
          <w:color w:val="000000"/>
          <w:sz w:val="26"/>
          <w:szCs w:val="26"/>
        </w:rPr>
      </w:pPr>
      <w:r w:rsidRPr="00FA1B04">
        <w:rPr>
          <w:rFonts w:ascii="Bookman Old Style" w:hAnsi="Bookman Old Style" w:cs="Times New Roman"/>
          <w:bCs/>
          <w:i/>
          <w:iCs/>
          <w:color w:val="000000"/>
          <w:sz w:val="26"/>
          <w:szCs w:val="26"/>
        </w:rPr>
        <w:t>«Αυτό που στην πραγματικότητα αμφισβητεί η αιτήτρια είναι την ορθότητα της απόφασης του Κακουργιοδικείου. Όμως όπως είναι γνωστό το ένδικο μέσο για την προσβολή μιας δικαστικής απόφασης στη βάση ότι είναι εσφαλμένη είναι η έφεση και όχι η διαδικασία για την έκδοση προνομιακού εντάλματος».</w:t>
      </w:r>
      <w:r w:rsidR="0071445B">
        <w:rPr>
          <w:rFonts w:ascii="Bookman Old Style" w:hAnsi="Bookman Old Style" w:cs="Times New Roman"/>
          <w:bCs/>
          <w:i/>
          <w:iCs/>
          <w:color w:val="000000"/>
          <w:sz w:val="26"/>
          <w:szCs w:val="26"/>
        </w:rPr>
        <w:t xml:space="preserve"> </w:t>
      </w:r>
    </w:p>
    <w:p w14:paraId="48A8BB67" w14:textId="77777777" w:rsidR="007B799F" w:rsidRDefault="007B799F" w:rsidP="00F5798B">
      <w:pPr>
        <w:spacing w:line="480" w:lineRule="auto"/>
        <w:ind w:firstLine="284"/>
        <w:rPr>
          <w:rFonts w:ascii="Bookman Old Style" w:hAnsi="Bookman Old Style" w:cs="Times New Roman"/>
          <w:bCs/>
          <w:i/>
          <w:iCs/>
          <w:color w:val="000000"/>
          <w:sz w:val="26"/>
          <w:szCs w:val="26"/>
        </w:rPr>
      </w:pPr>
    </w:p>
    <w:p w14:paraId="13153476" w14:textId="77777777" w:rsidR="007B799F" w:rsidRDefault="0071445B" w:rsidP="00F5798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Για να προσθέσει πως</w:t>
      </w:r>
      <w:r w:rsidR="00BA6736" w:rsidRPr="00264D84">
        <w:rPr>
          <w:rFonts w:ascii="Bookman Old Style" w:hAnsi="Bookman Old Style" w:cs="Times New Roman"/>
          <w:bCs/>
          <w:color w:val="000000"/>
          <w:sz w:val="26"/>
          <w:szCs w:val="26"/>
        </w:rPr>
        <w:t>:</w:t>
      </w:r>
    </w:p>
    <w:p w14:paraId="7A985038" w14:textId="77777777" w:rsidR="007B799F" w:rsidRDefault="007B799F" w:rsidP="00F5798B">
      <w:pPr>
        <w:spacing w:line="480" w:lineRule="auto"/>
        <w:ind w:firstLine="284"/>
        <w:rPr>
          <w:rFonts w:ascii="Bookman Old Style" w:hAnsi="Bookman Old Style" w:cs="Times New Roman"/>
          <w:bCs/>
          <w:color w:val="000000"/>
          <w:sz w:val="26"/>
          <w:szCs w:val="26"/>
        </w:rPr>
      </w:pPr>
    </w:p>
    <w:p w14:paraId="6C45C191" w14:textId="3D637509" w:rsidR="0071445B" w:rsidRPr="0071445B" w:rsidRDefault="0071445B" w:rsidP="0071445B">
      <w:pPr>
        <w:spacing w:line="240" w:lineRule="auto"/>
        <w:ind w:left="709"/>
        <w:rPr>
          <w:rFonts w:ascii="Bookman Old Style" w:eastAsia="Times New Roman" w:hAnsi="Bookman Old Style" w:cs="Calibri"/>
          <w:i/>
          <w:iCs/>
          <w:color w:val="000000"/>
          <w:sz w:val="26"/>
          <w:szCs w:val="26"/>
          <w:lang w:bidi="he-IL"/>
        </w:rPr>
      </w:pPr>
      <w:r w:rsidRPr="0071445B">
        <w:rPr>
          <w:rFonts w:ascii="Bookman Old Style" w:hAnsi="Bookman Old Style" w:cs="Times New Roman"/>
          <w:bCs/>
          <w:i/>
          <w:iCs/>
          <w:color w:val="000000"/>
          <w:sz w:val="26"/>
          <w:szCs w:val="26"/>
        </w:rPr>
        <w:t>«</w:t>
      </w:r>
      <w:r w:rsidRPr="0071445B">
        <w:rPr>
          <w:rFonts w:ascii="Bookman Old Style" w:eastAsia="Times New Roman" w:hAnsi="Bookman Old Style" w:cs="Arial"/>
          <w:i/>
          <w:iCs/>
          <w:color w:val="000000"/>
          <w:sz w:val="26"/>
          <w:szCs w:val="26"/>
          <w:lang w:bidi="he-IL"/>
        </w:rPr>
        <w:t>Ακόμα και αν μπορούσε να παραχωρηθεί η αιτούμενη άδεια και εκδιδόταν στη συνέχεια ένταλμα </w:t>
      </w:r>
      <w:r w:rsidRPr="0071445B">
        <w:rPr>
          <w:rFonts w:ascii="Bookman Old Style" w:eastAsia="Times New Roman" w:hAnsi="Bookman Old Style" w:cs="Arial"/>
          <w:i/>
          <w:iCs/>
          <w:color w:val="000000"/>
          <w:sz w:val="26"/>
          <w:szCs w:val="26"/>
          <w:lang w:val="en-US" w:bidi="he-IL"/>
        </w:rPr>
        <w:t>Certiorari </w:t>
      </w:r>
      <w:r w:rsidRPr="0071445B">
        <w:rPr>
          <w:rFonts w:ascii="Bookman Old Style" w:eastAsia="Times New Roman" w:hAnsi="Bookman Old Style" w:cs="Arial"/>
          <w:i/>
          <w:iCs/>
          <w:color w:val="000000"/>
          <w:sz w:val="26"/>
          <w:szCs w:val="26"/>
          <w:lang w:bidi="he-IL"/>
        </w:rPr>
        <w:t>που να ακυρώνει την απόφαση του Κακουργιοδικείου, η διαδικασία της ποινικής υπόθεσης θα έπρεπε να συνεχιστεί.  Το αποτέλεσμα που η Αιτήτρια είχε επιδιώξει, η αναστολή της εναντίον της ποινικής υπόθεσης, θα μπορούσε να επιτευχθεί όχι με την ακύρωση της απόφασης του Κακουργιοδικείου στα πλαίσια αίτησης για προνομιακό διάταγμα, αλλά με την ανατροπή της ως εσφαλμένης στα πλαίσια έφεσης και αντικατάστασης της με κατάληξη ότι η προώθηση της ποινικής υπόθεσης 4000/2018 εναντίον της Αιτήτριας ήταν πράγματι καταχρηστική και επομένως θα έπρεπε να ανασταλεί.  Ότι η Αίτηση είναι αλυσιτελής επιβεβαιώνει πως η παρούσα διαδικασία δεν προσφερόταν.»</w:t>
      </w:r>
    </w:p>
    <w:p w14:paraId="4B1FCBD0" w14:textId="77777777" w:rsidR="0071445B" w:rsidRPr="0071445B" w:rsidRDefault="0071445B" w:rsidP="0071445B">
      <w:pPr>
        <w:spacing w:line="440" w:lineRule="atLeast"/>
        <w:rPr>
          <w:rFonts w:ascii="Calibri" w:eastAsia="Times New Roman" w:hAnsi="Calibri" w:cs="Calibri"/>
          <w:color w:val="000000"/>
          <w:sz w:val="22"/>
          <w:lang w:bidi="he-IL"/>
        </w:rPr>
      </w:pPr>
      <w:r w:rsidRPr="0071445B">
        <w:rPr>
          <w:rFonts w:eastAsia="Times New Roman" w:cs="Arial"/>
          <w:color w:val="000000"/>
          <w:sz w:val="28"/>
          <w:szCs w:val="28"/>
          <w:lang w:bidi="he-IL"/>
        </w:rPr>
        <w:t> </w:t>
      </w:r>
    </w:p>
    <w:p w14:paraId="79CB34E1" w14:textId="77777777" w:rsidR="00C85E29" w:rsidRDefault="0071445B" w:rsidP="00F5798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Τα ίδια ισχύουν και εδώ. </w:t>
      </w:r>
    </w:p>
    <w:p w14:paraId="5D73F096" w14:textId="77777777" w:rsidR="00C85E29" w:rsidRDefault="00C85E29" w:rsidP="00F5798B">
      <w:pPr>
        <w:spacing w:line="480" w:lineRule="auto"/>
        <w:ind w:firstLine="284"/>
        <w:rPr>
          <w:rFonts w:ascii="Bookman Old Style" w:hAnsi="Bookman Old Style" w:cs="Times New Roman"/>
          <w:bCs/>
          <w:color w:val="000000"/>
          <w:sz w:val="26"/>
          <w:szCs w:val="26"/>
        </w:rPr>
      </w:pPr>
    </w:p>
    <w:p w14:paraId="7B7007F3" w14:textId="33130E04" w:rsidR="00FE3728" w:rsidRDefault="00FE3728" w:rsidP="00C85E2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Στην</w:t>
      </w:r>
      <w:r w:rsidR="00885D93">
        <w:rPr>
          <w:rFonts w:ascii="Bookman Old Style" w:hAnsi="Bookman Old Style" w:cs="Times New Roman"/>
          <w:bCs/>
          <w:color w:val="000000"/>
          <w:sz w:val="26"/>
          <w:szCs w:val="26"/>
        </w:rPr>
        <w:t xml:space="preserve"> </w:t>
      </w:r>
      <w:r w:rsidRPr="00FE3728">
        <w:rPr>
          <w:rFonts w:ascii="Bookman Old Style" w:hAnsi="Bookman Old Style" w:cs="Times New Roman"/>
          <w:b/>
          <w:i/>
          <w:iCs/>
          <w:color w:val="000000"/>
          <w:sz w:val="26"/>
          <w:szCs w:val="26"/>
        </w:rPr>
        <w:t>Κυριάκου (2015) 1(Β) Α.Α.Δ. 1082</w:t>
      </w:r>
      <w:r>
        <w:rPr>
          <w:rFonts w:ascii="Bookman Old Style" w:hAnsi="Bookman Old Style" w:cs="Times New Roman"/>
          <w:bCs/>
          <w:color w:val="000000"/>
          <w:sz w:val="26"/>
          <w:szCs w:val="26"/>
        </w:rPr>
        <w:t xml:space="preserve">, ο Αιτητής, κατηγορούμενος σε ιδιωτική ποινική υπόθεση, κλήθηκε από το κατώτερο Δικαστήριο σε απολογία. </w:t>
      </w:r>
      <w:r w:rsidR="00C1739D">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Η θέση του ήταν ότι κλήθηκε </w:t>
      </w:r>
      <w:r w:rsidR="00264D84">
        <w:rPr>
          <w:rFonts w:ascii="Bookman Old Style" w:hAnsi="Bookman Old Style" w:cs="Times New Roman"/>
          <w:bCs/>
          <w:color w:val="000000"/>
          <w:sz w:val="26"/>
          <w:szCs w:val="26"/>
        </w:rPr>
        <w:t xml:space="preserve">σε απολογία </w:t>
      </w:r>
      <w:r>
        <w:rPr>
          <w:rFonts w:ascii="Bookman Old Style" w:hAnsi="Bookman Old Style" w:cs="Times New Roman"/>
          <w:bCs/>
          <w:color w:val="000000"/>
          <w:sz w:val="26"/>
          <w:szCs w:val="26"/>
        </w:rPr>
        <w:t>για ανύπαρκτο ποινικό αδίκημα</w:t>
      </w:r>
      <w:r w:rsidR="00264D84">
        <w:rPr>
          <w:rFonts w:ascii="Bookman Old Style" w:hAnsi="Bookman Old Style" w:cs="Times New Roman"/>
          <w:bCs/>
          <w:color w:val="000000"/>
          <w:sz w:val="26"/>
          <w:szCs w:val="26"/>
        </w:rPr>
        <w:t>, κάτι που, κατά τον ίδιο,  του προκαλούσε «δικονομική αμηχανία»</w:t>
      </w:r>
      <w:r>
        <w:rPr>
          <w:rFonts w:ascii="Bookman Old Style" w:hAnsi="Bookman Old Style" w:cs="Times New Roman"/>
          <w:bCs/>
          <w:color w:val="000000"/>
          <w:sz w:val="26"/>
          <w:szCs w:val="26"/>
        </w:rPr>
        <w:t xml:space="preserve">. Το Ανώτατο Δικαστήριο </w:t>
      </w:r>
      <w:r>
        <w:rPr>
          <w:rFonts w:ascii="Bookman Old Style" w:hAnsi="Bookman Old Style" w:cs="Times New Roman"/>
          <w:bCs/>
          <w:color w:val="000000"/>
          <w:sz w:val="26"/>
          <w:szCs w:val="26"/>
        </w:rPr>
        <w:lastRenderedPageBreak/>
        <w:t xml:space="preserve">απορρίπτοντας τη μονομερή αίτηση που είχε καταχωρίσει για άδεια καταχώρισης αίτησης διά κλήσεως  για έκδοση προνομιακού εντάλματος </w:t>
      </w:r>
      <w:r>
        <w:rPr>
          <w:rFonts w:ascii="Bookman Old Style" w:hAnsi="Bookman Old Style" w:cs="Times New Roman"/>
          <w:bCs/>
          <w:color w:val="000000"/>
          <w:sz w:val="26"/>
          <w:szCs w:val="26"/>
          <w:lang w:val="en-US"/>
        </w:rPr>
        <w:t>Certiorari</w:t>
      </w:r>
      <w:r>
        <w:rPr>
          <w:rFonts w:ascii="Bookman Old Style" w:hAnsi="Bookman Old Style" w:cs="Times New Roman"/>
          <w:bCs/>
          <w:color w:val="000000"/>
          <w:sz w:val="26"/>
          <w:szCs w:val="26"/>
        </w:rPr>
        <w:t>, σημείωσε τα ακόλουθα</w:t>
      </w:r>
      <w:r w:rsidRPr="00FE3728">
        <w:rPr>
          <w:rFonts w:ascii="Bookman Old Style" w:hAnsi="Bookman Old Style" w:cs="Times New Roman"/>
          <w:bCs/>
          <w:color w:val="000000"/>
          <w:sz w:val="26"/>
          <w:szCs w:val="26"/>
        </w:rPr>
        <w:t>:</w:t>
      </w:r>
    </w:p>
    <w:p w14:paraId="0BCBCEC0" w14:textId="77777777" w:rsidR="00885D93" w:rsidRDefault="00885D93" w:rsidP="00C85E29">
      <w:pPr>
        <w:spacing w:line="480" w:lineRule="auto"/>
        <w:ind w:firstLine="284"/>
        <w:rPr>
          <w:rFonts w:ascii="Bookman Old Style" w:hAnsi="Bookman Old Style" w:cs="Times New Roman"/>
          <w:bCs/>
          <w:color w:val="000000"/>
          <w:sz w:val="26"/>
          <w:szCs w:val="26"/>
        </w:rPr>
      </w:pPr>
    </w:p>
    <w:p w14:paraId="6D050425" w14:textId="03FE49AE" w:rsidR="00FE3728" w:rsidRPr="00FE3728" w:rsidRDefault="00FE3728" w:rsidP="00FE3E7A">
      <w:pPr>
        <w:spacing w:line="250" w:lineRule="atLeast"/>
        <w:ind w:left="709"/>
        <w:rPr>
          <w:rFonts w:ascii="Bookman Old Style" w:eastAsia="Times New Roman" w:hAnsi="Bookman Old Style" w:cs="Times New Roman"/>
          <w:i/>
          <w:iCs/>
          <w:color w:val="000000"/>
          <w:spacing w:val="-3"/>
          <w:sz w:val="26"/>
          <w:szCs w:val="26"/>
          <w:lang w:bidi="he-IL"/>
        </w:rPr>
      </w:pPr>
      <w:r w:rsidRPr="00FE3728">
        <w:rPr>
          <w:rFonts w:ascii="Bookman Old Style" w:eastAsia="Times New Roman" w:hAnsi="Bookman Old Style" w:cs="Tahoma"/>
          <w:i/>
          <w:iCs/>
          <w:color w:val="000000"/>
          <w:spacing w:val="-2"/>
          <w:sz w:val="26"/>
          <w:szCs w:val="26"/>
          <w:lang w:bidi="he-IL"/>
        </w:rPr>
        <w:t>Στην προκειμένη περίπτωση, δεν συμφωνώ ότι υπάρχει οτιδήποτε που συνιστά εξαιρετική περίσταση.</w:t>
      </w:r>
      <w:r w:rsidR="007B799F">
        <w:rPr>
          <w:rFonts w:ascii="Bookman Old Style" w:eastAsia="Times New Roman" w:hAnsi="Bookman Old Style" w:cs="Tahoma"/>
          <w:i/>
          <w:iCs/>
          <w:color w:val="000000"/>
          <w:spacing w:val="-2"/>
          <w:sz w:val="26"/>
          <w:szCs w:val="26"/>
          <w:lang w:bidi="he-IL"/>
        </w:rPr>
        <w:t xml:space="preserve"> </w:t>
      </w:r>
      <w:r w:rsidRPr="00FE3728">
        <w:rPr>
          <w:rFonts w:ascii="Bookman Old Style" w:eastAsia="Times New Roman" w:hAnsi="Bookman Old Style" w:cs="Tahoma"/>
          <w:i/>
          <w:iCs/>
          <w:color w:val="000000"/>
          <w:spacing w:val="-2"/>
          <w:sz w:val="26"/>
          <w:szCs w:val="26"/>
          <w:lang w:bidi="he-IL"/>
        </w:rPr>
        <w:t>Δεν πρόκειται για ασυνήθιστη  περίπτωση. Συμβαίνει συχνά ποινικά δικαστήρια να καλούν σε απολογία κατηγορούμενο ο οποίος διαφωνεί με την απόφαση του δικαστηρίου. Το ότι στην προκειμένη περίπτωση ο Αιτητής κλήθηκε σε απολογία για αδίκημα που ο ίδιος θεωρεί ανύπαρκτο, του δίδεται το δικαίωμα, όπως εξάλλου δέχθηκε και η συνήγορός του, να αναμένει την τελική ετυμηγορία του Δικαστηρίου και αν καταδικαστεί θα έχει κάθε δικαίωμα να εφεσιβάλει την απόφαση. Αυτό είναι το ορθό δικονομικό μέτρο και όχι η καταφυγή στο κατάλοιπο εξουσίας του Ανωτάτου Δικαστηρίου, με τη διεκδίκηση προνομιακού εντάλματος.</w:t>
      </w:r>
    </w:p>
    <w:p w14:paraId="747D0410" w14:textId="77777777" w:rsidR="00FE3728" w:rsidRPr="00FE3728" w:rsidRDefault="00FE3728" w:rsidP="00FE3E7A">
      <w:pPr>
        <w:spacing w:line="250" w:lineRule="atLeast"/>
        <w:ind w:left="709"/>
        <w:rPr>
          <w:rFonts w:ascii="Bookman Old Style" w:eastAsia="Times New Roman" w:hAnsi="Bookman Old Style" w:cs="Times New Roman"/>
          <w:i/>
          <w:iCs/>
          <w:color w:val="000000"/>
          <w:spacing w:val="-3"/>
          <w:sz w:val="26"/>
          <w:szCs w:val="26"/>
          <w:lang w:bidi="he-IL"/>
        </w:rPr>
      </w:pPr>
      <w:r w:rsidRPr="00FE3728">
        <w:rPr>
          <w:rFonts w:ascii="Bookman Old Style" w:eastAsia="Times New Roman" w:hAnsi="Bookman Old Style" w:cs="Tahoma"/>
          <w:i/>
          <w:iCs/>
          <w:color w:val="000000"/>
          <w:spacing w:val="-2"/>
          <w:sz w:val="26"/>
          <w:szCs w:val="26"/>
          <w:lang w:bidi="he-IL"/>
        </w:rPr>
        <w:t> </w:t>
      </w:r>
    </w:p>
    <w:p w14:paraId="7B11C721" w14:textId="315AFCA0" w:rsidR="00FE3728" w:rsidRPr="00FE3728" w:rsidRDefault="00FE3728" w:rsidP="00FE3E7A">
      <w:pPr>
        <w:spacing w:line="250" w:lineRule="atLeast"/>
        <w:ind w:left="709"/>
        <w:rPr>
          <w:rFonts w:ascii="Bookman Old Style" w:eastAsia="Times New Roman" w:hAnsi="Bookman Old Style" w:cs="Times New Roman"/>
          <w:i/>
          <w:iCs/>
          <w:color w:val="000000"/>
          <w:spacing w:val="-3"/>
          <w:sz w:val="26"/>
          <w:szCs w:val="26"/>
          <w:lang w:bidi="he-IL"/>
        </w:rPr>
      </w:pPr>
      <w:r w:rsidRPr="00FE3728">
        <w:rPr>
          <w:rFonts w:ascii="Bookman Old Style" w:eastAsia="Times New Roman" w:hAnsi="Bookman Old Style" w:cs="Tahoma"/>
          <w:i/>
          <w:iCs/>
          <w:color w:val="000000"/>
          <w:spacing w:val="-2"/>
          <w:sz w:val="26"/>
          <w:szCs w:val="26"/>
          <w:lang w:bidi="he-IL"/>
        </w:rPr>
        <w:t>Με κάθε σεβασμό, δεν συμφωνώ με τα αποφασισθέντα στην υπόθεση </w:t>
      </w:r>
      <w:r w:rsidRPr="00FE3728">
        <w:rPr>
          <w:rFonts w:ascii="Bookman Old Style" w:eastAsia="Times New Roman" w:hAnsi="Bookman Old Style" w:cs="Tahoma"/>
          <w:b/>
          <w:bCs/>
          <w:i/>
          <w:iCs/>
          <w:color w:val="000000"/>
          <w:spacing w:val="-2"/>
          <w:sz w:val="26"/>
          <w:szCs w:val="26"/>
          <w:lang w:bidi="he-IL"/>
        </w:rPr>
        <w:t>Alpha Bank Cyprus Ltd,</w:t>
      </w:r>
      <w:r w:rsidRPr="00FE3728">
        <w:rPr>
          <w:rFonts w:ascii="Bookman Old Style" w:eastAsia="Times New Roman" w:hAnsi="Bookman Old Style" w:cs="Tahoma"/>
          <w:i/>
          <w:iCs/>
          <w:color w:val="000000"/>
          <w:spacing w:val="-2"/>
          <w:sz w:val="26"/>
          <w:szCs w:val="26"/>
          <w:lang w:bidi="he-IL"/>
        </w:rPr>
        <w:t> ανωτέρω, ότι οποτεδήποτε δημιουργείται κάποια «δικονομική αμηχανία», αυτό μπορεί να θεωρηθεί ότι ισοδυναμεί με εξαιρετική περίσταση. Δικονομικές αμηχανίες μπορούν να δημιουργηθούν σε πολλές περιπτώσεις, αλλά αυτό δεν σημαίνει ότι θα πρέπει να εξουδετερωθεί το αναγνωρισμένο για την περίπτωση ένδικο μέσο της έφεσης και να καθιερωθεί η διαδικασία του προνομιακού εντάλματος. Μια τέτοια τάση αντιβαίνει την πάγια νομολογία του Ανωτάτου Δικαστηρίου και εάν επικρατήσει, υπάρχει κίνδυνος να καταρρεύσει το κατάλοιπο εξουσίας, εφόσον θα γίνεται ολοένα και περισσότερο επίκληση της συγκεκριμένης εξουσίας της οποίας η διαδικασία είναι πιο πρόσφορη από αυτή της έφεσης. Όμως κάτι τέτοιο θα σήμαινε χρησιμοποίηση της προνομιακής διαδικασίας του Ανωτάτου Δικαστηρίου, σαν έφεση υπό μεταμφίεση, κάτι που η νομολογία δεν επιτρέπει (βλ. </w:t>
      </w:r>
      <w:r w:rsidRPr="00FE3728">
        <w:rPr>
          <w:rFonts w:ascii="Bookman Old Style" w:eastAsia="Times New Roman" w:hAnsi="Bookman Old Style" w:cs="Tahoma"/>
          <w:b/>
          <w:bCs/>
          <w:i/>
          <w:iCs/>
          <w:color w:val="000000"/>
          <w:spacing w:val="-2"/>
          <w:sz w:val="26"/>
          <w:szCs w:val="26"/>
          <w:lang w:bidi="he-IL"/>
        </w:rPr>
        <w:t>Ξάνθος Λυσιώτης και Υιός Λτδ (Αρ. 3) (1996) 1(Β) Α.Α.Δ. 1066</w:t>
      </w:r>
      <w:r w:rsidRPr="00FE3728">
        <w:rPr>
          <w:rFonts w:ascii="Bookman Old Style" w:eastAsia="Times New Roman" w:hAnsi="Bookman Old Style" w:cs="Tahoma"/>
          <w:i/>
          <w:iCs/>
          <w:color w:val="000000"/>
          <w:spacing w:val="-2"/>
          <w:sz w:val="26"/>
          <w:szCs w:val="26"/>
          <w:lang w:bidi="he-IL"/>
        </w:rPr>
        <w:t> και </w:t>
      </w:r>
      <w:r w:rsidRPr="00FE3728">
        <w:rPr>
          <w:rFonts w:ascii="Bookman Old Style" w:eastAsia="Times New Roman" w:hAnsi="Bookman Old Style" w:cs="Tahoma"/>
          <w:b/>
          <w:bCs/>
          <w:i/>
          <w:iCs/>
          <w:color w:val="000000"/>
          <w:spacing w:val="-2"/>
          <w:sz w:val="26"/>
          <w:szCs w:val="26"/>
          <w:lang w:bidi="he-IL"/>
        </w:rPr>
        <w:t>Πατσαλίδης</w:t>
      </w:r>
      <w:r w:rsidR="003A1DCD">
        <w:rPr>
          <w:rFonts w:ascii="Bookman Old Style" w:eastAsia="Times New Roman" w:hAnsi="Bookman Old Style" w:cs="Tahoma"/>
          <w:b/>
          <w:bCs/>
          <w:i/>
          <w:iCs/>
          <w:color w:val="000000"/>
          <w:spacing w:val="-2"/>
          <w:sz w:val="26"/>
          <w:szCs w:val="26"/>
          <w:lang w:bidi="he-IL"/>
        </w:rPr>
        <w:t xml:space="preserve"> (2010) 1(Β) Α.Α.Δ. 1350).</w:t>
      </w:r>
    </w:p>
    <w:p w14:paraId="74113DCA" w14:textId="77777777" w:rsidR="00FE3728" w:rsidRPr="00FE3728" w:rsidRDefault="00FE3728" w:rsidP="00FE3E7A">
      <w:pPr>
        <w:spacing w:line="250" w:lineRule="atLeast"/>
        <w:ind w:left="709"/>
        <w:rPr>
          <w:rFonts w:ascii="Bookman Old Style" w:eastAsia="Times New Roman" w:hAnsi="Bookman Old Style" w:cs="Times New Roman"/>
          <w:i/>
          <w:iCs/>
          <w:color w:val="000000"/>
          <w:sz w:val="26"/>
          <w:szCs w:val="26"/>
          <w:lang w:bidi="he-IL"/>
        </w:rPr>
      </w:pPr>
      <w:r w:rsidRPr="00FE3728">
        <w:rPr>
          <w:rFonts w:ascii="Bookman Old Style" w:eastAsia="Times New Roman" w:hAnsi="Bookman Old Style" w:cs="Tahoma"/>
          <w:i/>
          <w:iCs/>
          <w:color w:val="000000"/>
          <w:spacing w:val="-2"/>
          <w:sz w:val="26"/>
          <w:szCs w:val="26"/>
          <w:lang w:bidi="he-IL"/>
        </w:rPr>
        <w:t> </w:t>
      </w:r>
    </w:p>
    <w:p w14:paraId="547C5183" w14:textId="7D7B0AB6" w:rsidR="00FE3728" w:rsidRDefault="00FE3728" w:rsidP="00FE3E7A">
      <w:pPr>
        <w:spacing w:line="250" w:lineRule="atLeast"/>
        <w:ind w:left="709"/>
        <w:rPr>
          <w:rFonts w:ascii="Bookman Old Style" w:eastAsia="Times New Roman" w:hAnsi="Bookman Old Style" w:cs="Tahoma"/>
          <w:i/>
          <w:iCs/>
          <w:color w:val="000000"/>
          <w:spacing w:val="-2"/>
          <w:sz w:val="26"/>
          <w:szCs w:val="26"/>
          <w:lang w:bidi="he-IL"/>
        </w:rPr>
      </w:pPr>
      <w:r w:rsidRPr="00FE3728">
        <w:rPr>
          <w:rFonts w:ascii="Bookman Old Style" w:eastAsia="Times New Roman" w:hAnsi="Bookman Old Style" w:cs="Tahoma"/>
          <w:i/>
          <w:iCs/>
          <w:color w:val="000000"/>
          <w:spacing w:val="-2"/>
          <w:sz w:val="26"/>
          <w:szCs w:val="26"/>
          <w:lang w:bidi="he-IL"/>
        </w:rPr>
        <w:t>Από τη στιγμή που είναι δεκτό ότι υπάρχει άλλο ένδικο μέσο και δεν διαπιστώνεται να υπάρχουν εξαιρετικές περιστάσεις που να επιτρέπουν την κατ' εξαίρεση χορήγηση θεραπείας, η αιτούμενη άδεια δεν μπορεί να παραχωρηθεί.</w:t>
      </w:r>
      <w:r w:rsidRPr="00FE3E7A">
        <w:rPr>
          <w:rFonts w:ascii="Bookman Old Style" w:eastAsia="Times New Roman" w:hAnsi="Bookman Old Style" w:cs="Tahoma"/>
          <w:i/>
          <w:iCs/>
          <w:color w:val="000000"/>
          <w:spacing w:val="-2"/>
          <w:sz w:val="26"/>
          <w:szCs w:val="26"/>
          <w:lang w:bidi="he-IL"/>
        </w:rPr>
        <w:t>»</w:t>
      </w:r>
    </w:p>
    <w:p w14:paraId="2F0319A1" w14:textId="77777777" w:rsidR="008D0C96" w:rsidRDefault="008D0C96" w:rsidP="00FE3E7A">
      <w:pPr>
        <w:spacing w:line="250" w:lineRule="atLeast"/>
        <w:ind w:left="709"/>
        <w:rPr>
          <w:rFonts w:ascii="Bookman Old Style" w:eastAsia="Times New Roman" w:hAnsi="Bookman Old Style" w:cs="Tahoma"/>
          <w:i/>
          <w:iCs/>
          <w:color w:val="000000"/>
          <w:spacing w:val="-2"/>
          <w:sz w:val="26"/>
          <w:szCs w:val="26"/>
          <w:lang w:bidi="he-IL"/>
        </w:rPr>
      </w:pPr>
    </w:p>
    <w:p w14:paraId="0C4283AC" w14:textId="77777777" w:rsidR="008D0C96" w:rsidRPr="008D0C96" w:rsidRDefault="008D0C96" w:rsidP="008D0C96">
      <w:pPr>
        <w:spacing w:line="250" w:lineRule="atLeast"/>
        <w:ind w:firstLine="284"/>
        <w:rPr>
          <w:rFonts w:ascii="Bookman Old Style" w:eastAsia="Times New Roman" w:hAnsi="Bookman Old Style" w:cs="Tahoma"/>
          <w:color w:val="000000"/>
          <w:spacing w:val="-2"/>
          <w:sz w:val="26"/>
          <w:szCs w:val="26"/>
          <w:lang w:bidi="he-IL"/>
        </w:rPr>
      </w:pPr>
    </w:p>
    <w:p w14:paraId="515ADFF5" w14:textId="2FE09801" w:rsidR="00885D93" w:rsidRPr="00BA6736" w:rsidRDefault="00FE3728" w:rsidP="008D0C96">
      <w:pPr>
        <w:spacing w:line="480" w:lineRule="auto"/>
        <w:ind w:firstLine="284"/>
        <w:rPr>
          <w:rFonts w:ascii="Bookman Old Style" w:hAnsi="Bookman Old Style"/>
          <w:i/>
          <w:iCs/>
          <w:color w:val="000000"/>
          <w:sz w:val="26"/>
          <w:szCs w:val="26"/>
        </w:rPr>
      </w:pPr>
      <w:r w:rsidRPr="00FE3728">
        <w:rPr>
          <w:rFonts w:ascii="Bookman Old Style" w:eastAsia="Times New Roman" w:hAnsi="Bookman Old Style" w:cs="Tahoma"/>
          <w:color w:val="000000"/>
          <w:spacing w:val="-2"/>
          <w:sz w:val="26"/>
          <w:szCs w:val="26"/>
          <w:lang w:bidi="he-IL"/>
        </w:rPr>
        <w:t>Τα πιο πάνω ισχύουν και εδώ</w:t>
      </w:r>
      <w:r w:rsidR="008D0C96">
        <w:rPr>
          <w:rFonts w:ascii="Bookman Old Style" w:eastAsia="Times New Roman" w:hAnsi="Bookman Old Style" w:cs="Tahoma"/>
          <w:color w:val="000000"/>
          <w:spacing w:val="-2"/>
          <w:sz w:val="26"/>
          <w:szCs w:val="26"/>
          <w:lang w:bidi="he-IL"/>
        </w:rPr>
        <w:t xml:space="preserve"> (</w:t>
      </w:r>
      <w:r w:rsidR="008D0C96" w:rsidRPr="00380118">
        <w:rPr>
          <w:rFonts w:ascii="Bookman Old Style" w:eastAsia="Times New Roman" w:hAnsi="Bookman Old Style" w:cs="Tahoma"/>
          <w:b/>
          <w:bCs/>
          <w:i/>
          <w:iCs/>
          <w:color w:val="000000"/>
          <w:spacing w:val="-2"/>
          <w:sz w:val="26"/>
          <w:szCs w:val="26"/>
          <w:lang w:val="en-US" w:bidi="he-IL"/>
        </w:rPr>
        <w:t>Tandum</w:t>
      </w:r>
      <w:r w:rsidR="008D0C96" w:rsidRPr="00380118">
        <w:rPr>
          <w:rFonts w:ascii="Bookman Old Style" w:eastAsia="Times New Roman" w:hAnsi="Bookman Old Style" w:cs="Tahoma"/>
          <w:b/>
          <w:bCs/>
          <w:i/>
          <w:iCs/>
          <w:color w:val="000000"/>
          <w:spacing w:val="-2"/>
          <w:sz w:val="26"/>
          <w:szCs w:val="26"/>
          <w:lang w:bidi="he-IL"/>
        </w:rPr>
        <w:t xml:space="preserve"> </w:t>
      </w:r>
      <w:r w:rsidR="008D0C96" w:rsidRPr="00380118">
        <w:rPr>
          <w:rFonts w:ascii="Bookman Old Style" w:eastAsia="Times New Roman" w:hAnsi="Bookman Old Style" w:cs="Tahoma"/>
          <w:b/>
          <w:bCs/>
          <w:i/>
          <w:iCs/>
          <w:color w:val="000000"/>
          <w:spacing w:val="-2"/>
          <w:sz w:val="26"/>
          <w:szCs w:val="26"/>
          <w:lang w:val="en-US" w:bidi="he-IL"/>
        </w:rPr>
        <w:t>Ltd</w:t>
      </w:r>
      <w:r w:rsidR="008D0C96" w:rsidRPr="00380118">
        <w:rPr>
          <w:rFonts w:ascii="Bookman Old Style" w:eastAsia="Times New Roman" w:hAnsi="Bookman Old Style" w:cs="Tahoma"/>
          <w:b/>
          <w:bCs/>
          <w:i/>
          <w:iCs/>
          <w:color w:val="000000"/>
          <w:spacing w:val="-2"/>
          <w:sz w:val="26"/>
          <w:szCs w:val="26"/>
          <w:lang w:bidi="he-IL"/>
        </w:rPr>
        <w:t xml:space="preserve"> (2014) 1(</w:t>
      </w:r>
      <w:r w:rsidR="008D0C96" w:rsidRPr="00380118">
        <w:rPr>
          <w:rFonts w:ascii="Bookman Old Style" w:eastAsia="Times New Roman" w:hAnsi="Bookman Old Style" w:cs="Tahoma"/>
          <w:b/>
          <w:bCs/>
          <w:i/>
          <w:iCs/>
          <w:color w:val="000000"/>
          <w:spacing w:val="-2"/>
          <w:sz w:val="26"/>
          <w:szCs w:val="26"/>
          <w:lang w:val="en-US" w:bidi="he-IL"/>
        </w:rPr>
        <w:t>B</w:t>
      </w:r>
      <w:r w:rsidR="008D0C96" w:rsidRPr="00380118">
        <w:rPr>
          <w:rFonts w:ascii="Bookman Old Style" w:eastAsia="Times New Roman" w:hAnsi="Bookman Old Style" w:cs="Tahoma"/>
          <w:b/>
          <w:bCs/>
          <w:i/>
          <w:iCs/>
          <w:color w:val="000000"/>
          <w:spacing w:val="-2"/>
          <w:sz w:val="26"/>
          <w:szCs w:val="26"/>
          <w:lang w:bidi="he-IL"/>
        </w:rPr>
        <w:t xml:space="preserve">) </w:t>
      </w:r>
      <w:r w:rsidR="008D0C96" w:rsidRPr="00380118">
        <w:rPr>
          <w:rFonts w:ascii="Bookman Old Style" w:eastAsia="Times New Roman" w:hAnsi="Bookman Old Style" w:cs="Tahoma"/>
          <w:b/>
          <w:bCs/>
          <w:i/>
          <w:iCs/>
          <w:color w:val="000000"/>
          <w:spacing w:val="-2"/>
          <w:sz w:val="26"/>
          <w:szCs w:val="26"/>
          <w:lang w:val="en-US" w:bidi="he-IL"/>
        </w:rPr>
        <w:t>A</w:t>
      </w:r>
      <w:r w:rsidR="008D0C96" w:rsidRPr="00380118">
        <w:rPr>
          <w:rFonts w:ascii="Bookman Old Style" w:eastAsia="Times New Roman" w:hAnsi="Bookman Old Style" w:cs="Tahoma"/>
          <w:b/>
          <w:bCs/>
          <w:i/>
          <w:iCs/>
          <w:color w:val="000000"/>
          <w:spacing w:val="-2"/>
          <w:sz w:val="26"/>
          <w:szCs w:val="26"/>
          <w:lang w:bidi="he-IL"/>
        </w:rPr>
        <w:t>.</w:t>
      </w:r>
      <w:r w:rsidR="008D0C96" w:rsidRPr="00380118">
        <w:rPr>
          <w:rFonts w:ascii="Bookman Old Style" w:eastAsia="Times New Roman" w:hAnsi="Bookman Old Style" w:cs="Tahoma"/>
          <w:b/>
          <w:bCs/>
          <w:i/>
          <w:iCs/>
          <w:color w:val="000000"/>
          <w:spacing w:val="-2"/>
          <w:sz w:val="26"/>
          <w:szCs w:val="26"/>
          <w:lang w:val="en-US" w:bidi="he-IL"/>
        </w:rPr>
        <w:t>A</w:t>
      </w:r>
      <w:r w:rsidR="008D0C96" w:rsidRPr="00380118">
        <w:rPr>
          <w:rFonts w:ascii="Bookman Old Style" w:eastAsia="Times New Roman" w:hAnsi="Bookman Old Style" w:cs="Tahoma"/>
          <w:b/>
          <w:bCs/>
          <w:i/>
          <w:iCs/>
          <w:color w:val="000000"/>
          <w:spacing w:val="-2"/>
          <w:sz w:val="26"/>
          <w:szCs w:val="26"/>
          <w:lang w:bidi="he-IL"/>
        </w:rPr>
        <w:t>.Δ. 1805</w:t>
      </w:r>
      <w:r w:rsidR="008D0C96" w:rsidRPr="008D0C96">
        <w:rPr>
          <w:rFonts w:ascii="Bookman Old Style" w:eastAsia="Times New Roman" w:hAnsi="Bookman Old Style" w:cs="Tahoma"/>
          <w:color w:val="000000"/>
          <w:spacing w:val="-2"/>
          <w:sz w:val="26"/>
          <w:szCs w:val="26"/>
          <w:lang w:bidi="he-IL"/>
        </w:rPr>
        <w:t>)</w:t>
      </w:r>
      <w:r w:rsidR="00264D84" w:rsidRPr="008D0C96">
        <w:rPr>
          <w:rFonts w:ascii="Bookman Old Style" w:eastAsia="Times New Roman" w:hAnsi="Bookman Old Style" w:cs="Tahoma"/>
          <w:color w:val="000000"/>
          <w:spacing w:val="-2"/>
          <w:sz w:val="26"/>
          <w:szCs w:val="26"/>
          <w:lang w:bidi="he-IL"/>
        </w:rPr>
        <w:t xml:space="preserve">. </w:t>
      </w:r>
    </w:p>
    <w:p w14:paraId="26667EB3" w14:textId="77777777" w:rsidR="00885D93" w:rsidRDefault="00885D93" w:rsidP="00885D93">
      <w:pPr>
        <w:pStyle w:val="apapaoi"/>
        <w:spacing w:before="0" w:beforeAutospacing="0" w:after="0" w:afterAutospacing="0" w:line="250" w:lineRule="atLeast"/>
        <w:ind w:left="709"/>
        <w:jc w:val="both"/>
        <w:rPr>
          <w:rFonts w:ascii="Bookman Old Style" w:hAnsi="Bookman Old Style" w:cs="Tahoma"/>
          <w:i/>
          <w:iCs/>
          <w:color w:val="000000"/>
          <w:spacing w:val="-3"/>
          <w:sz w:val="26"/>
          <w:szCs w:val="26"/>
        </w:rPr>
      </w:pPr>
      <w:r w:rsidRPr="00BA6736">
        <w:rPr>
          <w:rFonts w:ascii="Bookman Old Style" w:hAnsi="Bookman Old Style" w:cs="Tahoma"/>
          <w:i/>
          <w:iCs/>
          <w:color w:val="000000"/>
          <w:spacing w:val="-3"/>
          <w:sz w:val="26"/>
          <w:szCs w:val="26"/>
        </w:rPr>
        <w:t> </w:t>
      </w:r>
    </w:p>
    <w:p w14:paraId="24BE256C" w14:textId="77777777" w:rsidR="00162ED1" w:rsidRPr="00BA6736" w:rsidRDefault="00162ED1" w:rsidP="00162ED1">
      <w:pPr>
        <w:pStyle w:val="apapaoi"/>
        <w:spacing w:before="0" w:beforeAutospacing="0" w:after="0" w:afterAutospacing="0" w:line="250" w:lineRule="atLeast"/>
        <w:ind w:firstLine="284"/>
        <w:jc w:val="both"/>
        <w:rPr>
          <w:rFonts w:ascii="Bookman Old Style" w:hAnsi="Bookman Old Style"/>
          <w:i/>
          <w:iCs/>
          <w:color w:val="000000"/>
          <w:sz w:val="26"/>
          <w:szCs w:val="26"/>
        </w:rPr>
      </w:pPr>
    </w:p>
    <w:p w14:paraId="08335FAE" w14:textId="4D3EA67F" w:rsidR="00885D93" w:rsidRDefault="008D0C96" w:rsidP="00FE3728">
      <w:pPr>
        <w:spacing w:line="480" w:lineRule="auto"/>
        <w:ind w:firstLine="284"/>
        <w:rPr>
          <w:rFonts w:ascii="Bookman Old Style" w:eastAsia="Times New Roman" w:hAnsi="Bookman Old Style" w:cs="Tahoma"/>
          <w:color w:val="000000"/>
          <w:spacing w:val="-2"/>
          <w:sz w:val="26"/>
          <w:szCs w:val="26"/>
          <w:lang w:bidi="he-IL"/>
        </w:rPr>
      </w:pPr>
      <w:r>
        <w:rPr>
          <w:rFonts w:ascii="Bookman Old Style" w:eastAsia="Times New Roman" w:hAnsi="Bookman Old Style" w:cs="Tahoma"/>
          <w:color w:val="000000"/>
          <w:spacing w:val="-2"/>
          <w:sz w:val="26"/>
          <w:szCs w:val="26"/>
          <w:lang w:val="en-US" w:bidi="he-IL"/>
        </w:rPr>
        <w:t>M</w:t>
      </w:r>
      <w:r>
        <w:rPr>
          <w:rFonts w:ascii="Bookman Old Style" w:eastAsia="Times New Roman" w:hAnsi="Bookman Old Style" w:cs="Tahoma"/>
          <w:color w:val="000000"/>
          <w:spacing w:val="-2"/>
          <w:sz w:val="26"/>
          <w:szCs w:val="26"/>
          <w:lang w:bidi="he-IL"/>
        </w:rPr>
        <w:t>άλιστα, σ</w:t>
      </w:r>
      <w:r w:rsidR="00BA356B">
        <w:rPr>
          <w:rFonts w:ascii="Bookman Old Style" w:eastAsia="Times New Roman" w:hAnsi="Bookman Old Style" w:cs="Tahoma"/>
          <w:color w:val="000000"/>
          <w:spacing w:val="-2"/>
          <w:sz w:val="26"/>
          <w:szCs w:val="26"/>
          <w:lang w:bidi="he-IL"/>
        </w:rPr>
        <w:t xml:space="preserve">την </w:t>
      </w:r>
      <w:r w:rsidR="00BA356B" w:rsidRPr="00BA356B">
        <w:rPr>
          <w:rFonts w:ascii="Bookman Old Style" w:eastAsia="Times New Roman" w:hAnsi="Bookman Old Style" w:cs="Tahoma"/>
          <w:b/>
          <w:bCs/>
          <w:i/>
          <w:iCs/>
          <w:color w:val="000000"/>
          <w:spacing w:val="-2"/>
          <w:sz w:val="26"/>
          <w:szCs w:val="26"/>
          <w:lang w:bidi="he-IL"/>
        </w:rPr>
        <w:t>Αρτέμης (Αρ. 1) (2015) 1(Β) Α.Α.Δ.</w:t>
      </w:r>
      <w:r w:rsidR="00BA356B">
        <w:rPr>
          <w:rFonts w:ascii="Bookman Old Style" w:eastAsia="Times New Roman" w:hAnsi="Bookman Old Style" w:cs="Tahoma"/>
          <w:b/>
          <w:bCs/>
          <w:i/>
          <w:iCs/>
          <w:color w:val="000000"/>
          <w:spacing w:val="-2"/>
          <w:sz w:val="26"/>
          <w:szCs w:val="26"/>
          <w:lang w:bidi="he-IL"/>
        </w:rPr>
        <w:t xml:space="preserve"> 1336</w:t>
      </w:r>
      <w:r w:rsidR="00BA356B" w:rsidRPr="00BA356B">
        <w:rPr>
          <w:rFonts w:ascii="Bookman Old Style" w:eastAsia="Times New Roman" w:hAnsi="Bookman Old Style" w:cs="Tahoma"/>
          <w:color w:val="000000"/>
          <w:spacing w:val="-2"/>
          <w:sz w:val="26"/>
          <w:szCs w:val="26"/>
          <w:lang w:bidi="he-IL"/>
        </w:rPr>
        <w:t>,</w:t>
      </w:r>
      <w:r w:rsidR="00BA356B">
        <w:rPr>
          <w:rFonts w:ascii="Bookman Old Style" w:eastAsia="Times New Roman" w:hAnsi="Bookman Old Style" w:cs="Tahoma"/>
          <w:color w:val="000000"/>
          <w:spacing w:val="-2"/>
          <w:sz w:val="26"/>
          <w:szCs w:val="26"/>
          <w:lang w:bidi="he-IL"/>
        </w:rPr>
        <w:t xml:space="preserve"> φαίνεται να αποφασίζεται πως δεν </w:t>
      </w:r>
      <w:r w:rsidR="00447A44">
        <w:rPr>
          <w:rFonts w:ascii="Bookman Old Style" w:eastAsia="Times New Roman" w:hAnsi="Bookman Old Style" w:cs="Tahoma"/>
          <w:color w:val="000000"/>
          <w:spacing w:val="-2"/>
          <w:sz w:val="26"/>
          <w:szCs w:val="26"/>
          <w:lang w:bidi="he-IL"/>
        </w:rPr>
        <w:t xml:space="preserve">καθιερώνεται </w:t>
      </w:r>
      <w:r w:rsidR="00BA356B">
        <w:rPr>
          <w:rFonts w:ascii="Bookman Old Style" w:eastAsia="Times New Roman" w:hAnsi="Bookman Old Style" w:cs="Tahoma"/>
          <w:color w:val="000000"/>
          <w:spacing w:val="-2"/>
          <w:sz w:val="26"/>
          <w:szCs w:val="26"/>
          <w:lang w:bidi="he-IL"/>
        </w:rPr>
        <w:t>δικαίωμα ελέγχου από το Ανώτατο Δικαστήριο</w:t>
      </w:r>
      <w:r w:rsidR="00447A44">
        <w:rPr>
          <w:rFonts w:ascii="Bookman Old Style" w:eastAsia="Times New Roman" w:hAnsi="Bookman Old Style" w:cs="Tahoma"/>
          <w:color w:val="000000"/>
          <w:spacing w:val="-2"/>
          <w:sz w:val="26"/>
          <w:szCs w:val="26"/>
          <w:lang w:bidi="he-IL"/>
        </w:rPr>
        <w:t>, μέσω προνομιακών ενταλμάτων,</w:t>
      </w:r>
      <w:r w:rsidR="00BA356B">
        <w:rPr>
          <w:rFonts w:ascii="Bookman Old Style" w:eastAsia="Times New Roman" w:hAnsi="Bookman Old Style" w:cs="Tahoma"/>
          <w:color w:val="000000"/>
          <w:spacing w:val="-2"/>
          <w:sz w:val="26"/>
          <w:szCs w:val="26"/>
          <w:lang w:bidi="he-IL"/>
        </w:rPr>
        <w:t xml:space="preserve"> απόφασης κατώτερου Δικαστηρίου που εκδίδεται σε σχέση με τις ειδικές απαντήσεις</w:t>
      </w:r>
      <w:r w:rsidR="00201C53">
        <w:rPr>
          <w:rFonts w:ascii="Bookman Old Style" w:eastAsia="Times New Roman" w:hAnsi="Bookman Old Style" w:cs="Tahoma"/>
          <w:color w:val="000000"/>
          <w:spacing w:val="-2"/>
          <w:sz w:val="26"/>
          <w:szCs w:val="26"/>
          <w:lang w:bidi="he-IL"/>
        </w:rPr>
        <w:t xml:space="preserve">, </w:t>
      </w:r>
      <w:r w:rsidR="00447A44" w:rsidRPr="00447A44">
        <w:rPr>
          <w:rFonts w:ascii="Bookman Old Style" w:eastAsia="Times New Roman" w:hAnsi="Bookman Old Style" w:cs="Tahoma"/>
          <w:color w:val="000000"/>
          <w:spacing w:val="-2"/>
          <w:sz w:val="26"/>
          <w:szCs w:val="26"/>
          <w:lang w:bidi="he-IL"/>
        </w:rPr>
        <w:t>όταν μάλιστα η εκδοθείσα απόφαση είναι αιτιολογημένη</w:t>
      </w:r>
      <w:r w:rsidR="00447A44">
        <w:rPr>
          <w:rFonts w:ascii="Bookman Old Style" w:eastAsia="Times New Roman" w:hAnsi="Bookman Old Style" w:cs="Tahoma"/>
          <w:color w:val="000000"/>
          <w:spacing w:val="-2"/>
          <w:sz w:val="26"/>
          <w:szCs w:val="26"/>
          <w:lang w:bidi="he-IL"/>
        </w:rPr>
        <w:t>, όπως εν προκειμένω</w:t>
      </w:r>
      <w:r w:rsidR="00BA356B">
        <w:rPr>
          <w:rFonts w:ascii="Bookman Old Style" w:eastAsia="Times New Roman" w:hAnsi="Bookman Old Style" w:cs="Tahoma"/>
          <w:color w:val="000000"/>
          <w:spacing w:val="-2"/>
          <w:sz w:val="26"/>
          <w:szCs w:val="26"/>
          <w:lang w:bidi="he-IL"/>
        </w:rPr>
        <w:t>.</w:t>
      </w:r>
      <w:r w:rsidR="00885D93">
        <w:rPr>
          <w:rFonts w:ascii="Bookman Old Style" w:eastAsia="Times New Roman" w:hAnsi="Bookman Old Style" w:cs="Tahoma"/>
          <w:color w:val="000000"/>
          <w:spacing w:val="-2"/>
          <w:sz w:val="26"/>
          <w:szCs w:val="26"/>
          <w:lang w:bidi="he-IL"/>
        </w:rPr>
        <w:t xml:space="preserve">  </w:t>
      </w:r>
    </w:p>
    <w:p w14:paraId="7B1C2AF1" w14:textId="77777777" w:rsidR="00885D93" w:rsidRDefault="00885D93" w:rsidP="00FE3728">
      <w:pPr>
        <w:spacing w:line="480" w:lineRule="auto"/>
        <w:ind w:firstLine="284"/>
        <w:rPr>
          <w:rFonts w:ascii="Bookman Old Style" w:eastAsia="Times New Roman" w:hAnsi="Bookman Old Style" w:cs="Tahoma"/>
          <w:color w:val="000000"/>
          <w:spacing w:val="-2"/>
          <w:sz w:val="26"/>
          <w:szCs w:val="26"/>
          <w:lang w:bidi="he-IL"/>
        </w:rPr>
      </w:pPr>
    </w:p>
    <w:p w14:paraId="29D3B23E" w14:textId="31C7F6BD" w:rsidR="00162ED1" w:rsidRDefault="00885D93" w:rsidP="008D0C96">
      <w:pPr>
        <w:spacing w:line="480" w:lineRule="auto"/>
        <w:ind w:firstLine="284"/>
        <w:rPr>
          <w:rFonts w:ascii="Bookman Old Style" w:eastAsia="Times New Roman" w:hAnsi="Bookman Old Style" w:cs="Tahoma"/>
          <w:color w:val="000000"/>
          <w:spacing w:val="-2"/>
          <w:sz w:val="26"/>
          <w:szCs w:val="26"/>
          <w:lang w:bidi="he-IL"/>
        </w:rPr>
      </w:pPr>
      <w:r>
        <w:rPr>
          <w:rFonts w:ascii="Bookman Old Style" w:eastAsia="Times New Roman" w:hAnsi="Bookman Old Style" w:cs="Tahoma"/>
          <w:color w:val="000000"/>
          <w:spacing w:val="-2"/>
          <w:sz w:val="26"/>
          <w:szCs w:val="26"/>
          <w:lang w:bidi="he-IL"/>
        </w:rPr>
        <w:t>Εν κατακλείδι, τ</w:t>
      </w:r>
      <w:r w:rsidR="00447A44">
        <w:rPr>
          <w:rFonts w:ascii="Bookman Old Style" w:eastAsia="Times New Roman" w:hAnsi="Bookman Old Style" w:cs="Tahoma"/>
          <w:color w:val="000000"/>
          <w:spacing w:val="-2"/>
          <w:sz w:val="26"/>
          <w:szCs w:val="26"/>
          <w:lang w:bidi="he-IL"/>
        </w:rPr>
        <w:t>ο ουσιώδες είναι πως εάν ο</w:t>
      </w:r>
      <w:r w:rsidR="00FE3728">
        <w:rPr>
          <w:rFonts w:ascii="Bookman Old Style" w:eastAsia="Times New Roman" w:hAnsi="Bookman Old Style" w:cs="Tahoma"/>
          <w:color w:val="000000"/>
          <w:spacing w:val="-2"/>
          <w:sz w:val="26"/>
          <w:szCs w:val="26"/>
          <w:lang w:bidi="he-IL"/>
        </w:rPr>
        <w:t xml:space="preserve"> αιτητής</w:t>
      </w:r>
      <w:r w:rsidR="00447A44">
        <w:rPr>
          <w:rFonts w:ascii="Bookman Old Style" w:eastAsia="Times New Roman" w:hAnsi="Bookman Old Style" w:cs="Tahoma"/>
          <w:color w:val="000000"/>
          <w:spacing w:val="-2"/>
          <w:sz w:val="26"/>
          <w:szCs w:val="26"/>
          <w:lang w:bidi="he-IL"/>
        </w:rPr>
        <w:t xml:space="preserve"> </w:t>
      </w:r>
      <w:r w:rsidR="00FE3728">
        <w:rPr>
          <w:rFonts w:ascii="Bookman Old Style" w:eastAsia="Times New Roman" w:hAnsi="Bookman Old Style" w:cs="Tahoma"/>
          <w:color w:val="000000"/>
          <w:spacing w:val="-2"/>
          <w:sz w:val="26"/>
          <w:szCs w:val="26"/>
          <w:lang w:bidi="he-IL"/>
        </w:rPr>
        <w:t xml:space="preserve">καταδικαστεί, θα έχει </w:t>
      </w:r>
      <w:r w:rsidR="00130078">
        <w:rPr>
          <w:rFonts w:ascii="Bookman Old Style" w:eastAsia="Times New Roman" w:hAnsi="Bookman Old Style" w:cs="Tahoma"/>
          <w:color w:val="000000"/>
          <w:spacing w:val="-2"/>
          <w:sz w:val="26"/>
          <w:szCs w:val="26"/>
          <w:lang w:bidi="he-IL"/>
        </w:rPr>
        <w:t xml:space="preserve">το </w:t>
      </w:r>
      <w:r w:rsidR="00FE3728">
        <w:rPr>
          <w:rFonts w:ascii="Bookman Old Style" w:eastAsia="Times New Roman" w:hAnsi="Bookman Old Style" w:cs="Tahoma"/>
          <w:color w:val="000000"/>
          <w:spacing w:val="-2"/>
          <w:sz w:val="26"/>
          <w:szCs w:val="26"/>
          <w:lang w:bidi="he-IL"/>
        </w:rPr>
        <w:t xml:space="preserve">δικαίωμα να </w:t>
      </w:r>
      <w:r>
        <w:rPr>
          <w:rFonts w:ascii="Bookman Old Style" w:eastAsia="Times New Roman" w:hAnsi="Bookman Old Style" w:cs="Tahoma"/>
          <w:color w:val="000000"/>
          <w:spacing w:val="-2"/>
          <w:sz w:val="26"/>
          <w:szCs w:val="26"/>
          <w:lang w:bidi="he-IL"/>
        </w:rPr>
        <w:t>εφεσιβάλει</w:t>
      </w:r>
      <w:r w:rsidR="00FE3728">
        <w:rPr>
          <w:rFonts w:ascii="Bookman Old Style" w:eastAsia="Times New Roman" w:hAnsi="Bookman Old Style" w:cs="Tahoma"/>
          <w:color w:val="000000"/>
          <w:spacing w:val="-2"/>
          <w:sz w:val="26"/>
          <w:szCs w:val="26"/>
          <w:lang w:bidi="he-IL"/>
        </w:rPr>
        <w:t xml:space="preserve"> την καταδικαστική απόφαση</w:t>
      </w:r>
      <w:r w:rsidR="00130078">
        <w:rPr>
          <w:rFonts w:ascii="Bookman Old Style" w:eastAsia="Times New Roman" w:hAnsi="Bookman Old Style" w:cs="Tahoma"/>
          <w:color w:val="000000"/>
          <w:spacing w:val="-2"/>
          <w:sz w:val="26"/>
          <w:szCs w:val="26"/>
          <w:lang w:bidi="he-IL"/>
        </w:rPr>
        <w:t>,</w:t>
      </w:r>
      <w:r w:rsidR="00FE3728">
        <w:rPr>
          <w:rFonts w:ascii="Bookman Old Style" w:eastAsia="Times New Roman" w:hAnsi="Bookman Old Style" w:cs="Tahoma"/>
          <w:color w:val="000000"/>
          <w:spacing w:val="-2"/>
          <w:sz w:val="26"/>
          <w:szCs w:val="26"/>
          <w:lang w:bidi="he-IL"/>
        </w:rPr>
        <w:t xml:space="preserve"> και να υποστηρίξει</w:t>
      </w:r>
      <w:r w:rsidR="00447A44">
        <w:rPr>
          <w:rFonts w:ascii="Bookman Old Style" w:eastAsia="Times New Roman" w:hAnsi="Bookman Old Style" w:cs="Tahoma"/>
          <w:color w:val="000000"/>
          <w:spacing w:val="-2"/>
          <w:sz w:val="26"/>
          <w:szCs w:val="26"/>
          <w:lang w:bidi="he-IL"/>
        </w:rPr>
        <w:t>, ανάμεσα σε άλλα,</w:t>
      </w:r>
      <w:r w:rsidR="00FE3728">
        <w:rPr>
          <w:rFonts w:ascii="Bookman Old Style" w:eastAsia="Times New Roman" w:hAnsi="Bookman Old Style" w:cs="Tahoma"/>
          <w:color w:val="000000"/>
          <w:spacing w:val="-2"/>
          <w:sz w:val="26"/>
          <w:szCs w:val="26"/>
          <w:lang w:bidi="he-IL"/>
        </w:rPr>
        <w:t xml:space="preserve"> </w:t>
      </w:r>
      <w:r w:rsidR="00130078">
        <w:rPr>
          <w:rFonts w:ascii="Bookman Old Style" w:eastAsia="Times New Roman" w:hAnsi="Bookman Old Style" w:cs="Tahoma"/>
          <w:color w:val="000000"/>
          <w:spacing w:val="-2"/>
          <w:sz w:val="26"/>
          <w:szCs w:val="26"/>
          <w:lang w:bidi="he-IL"/>
        </w:rPr>
        <w:t xml:space="preserve">ότι </w:t>
      </w:r>
      <w:r w:rsidR="00FE3728">
        <w:rPr>
          <w:rFonts w:ascii="Bookman Old Style" w:eastAsia="Times New Roman" w:hAnsi="Bookman Old Style" w:cs="Tahoma"/>
          <w:color w:val="000000"/>
          <w:spacing w:val="-2"/>
          <w:sz w:val="26"/>
          <w:szCs w:val="26"/>
          <w:lang w:bidi="he-IL"/>
        </w:rPr>
        <w:t>η ενδιάμεση απόφαση του Κακουργιοδικείου ημερ. 9.11.2023, ήταν εσφαλμένη</w:t>
      </w:r>
      <w:r w:rsidR="00380118">
        <w:rPr>
          <w:rFonts w:ascii="Bookman Old Style" w:eastAsia="Times New Roman" w:hAnsi="Bookman Old Style" w:cs="Tahoma"/>
          <w:color w:val="000000"/>
          <w:spacing w:val="-2"/>
          <w:sz w:val="26"/>
          <w:szCs w:val="26"/>
          <w:lang w:bidi="he-IL"/>
        </w:rPr>
        <w:t>.</w:t>
      </w:r>
      <w:r w:rsidR="00447A44">
        <w:rPr>
          <w:rFonts w:ascii="Bookman Old Style" w:eastAsia="Times New Roman" w:hAnsi="Bookman Old Style" w:cs="Tahoma"/>
          <w:color w:val="000000"/>
          <w:spacing w:val="-2"/>
          <w:sz w:val="26"/>
          <w:szCs w:val="26"/>
          <w:lang w:bidi="he-IL"/>
        </w:rPr>
        <w:t xml:space="preserve"> </w:t>
      </w:r>
    </w:p>
    <w:p w14:paraId="23F472F1" w14:textId="77777777" w:rsidR="0071167E" w:rsidRDefault="0071167E" w:rsidP="00FE3728">
      <w:pPr>
        <w:spacing w:line="480" w:lineRule="auto"/>
        <w:ind w:firstLine="284"/>
        <w:rPr>
          <w:rFonts w:ascii="Bookman Old Style" w:eastAsia="Times New Roman" w:hAnsi="Bookman Old Style" w:cs="Tahoma"/>
          <w:color w:val="000000"/>
          <w:spacing w:val="-2"/>
          <w:sz w:val="26"/>
          <w:szCs w:val="26"/>
          <w:lang w:bidi="he-IL"/>
        </w:rPr>
      </w:pPr>
    </w:p>
    <w:p w14:paraId="7D34D68A" w14:textId="06C20162" w:rsidR="00D4388E" w:rsidRDefault="00D4388E" w:rsidP="008D0C96">
      <w:pPr>
        <w:spacing w:line="480" w:lineRule="auto"/>
        <w:ind w:firstLine="284"/>
        <w:rPr>
          <w:rFonts w:ascii="Bookman Old Style" w:eastAsia="Times New Roman" w:hAnsi="Bookman Old Style" w:cs="Tahoma"/>
          <w:color w:val="000000"/>
          <w:spacing w:val="-2"/>
          <w:sz w:val="26"/>
          <w:szCs w:val="26"/>
          <w:lang w:bidi="he-IL"/>
        </w:rPr>
      </w:pPr>
      <w:r>
        <w:rPr>
          <w:rFonts w:ascii="Bookman Old Style" w:eastAsia="Times New Roman" w:hAnsi="Bookman Old Style" w:cs="Tahoma"/>
          <w:color w:val="000000"/>
          <w:spacing w:val="-2"/>
          <w:sz w:val="26"/>
          <w:szCs w:val="26"/>
          <w:lang w:bidi="he-IL"/>
        </w:rPr>
        <w:t>Ο αιτητής θεωρεί</w:t>
      </w:r>
      <w:r w:rsidR="00162ED1">
        <w:rPr>
          <w:rFonts w:ascii="Bookman Old Style" w:eastAsia="Times New Roman" w:hAnsi="Bookman Old Style" w:cs="Tahoma"/>
          <w:color w:val="000000"/>
          <w:spacing w:val="-2"/>
          <w:sz w:val="26"/>
          <w:szCs w:val="26"/>
          <w:lang w:bidi="he-IL"/>
        </w:rPr>
        <w:t xml:space="preserve"> ακόμη</w:t>
      </w:r>
      <w:r>
        <w:rPr>
          <w:rFonts w:ascii="Bookman Old Style" w:eastAsia="Times New Roman" w:hAnsi="Bookman Old Style" w:cs="Tahoma"/>
          <w:color w:val="000000"/>
          <w:spacing w:val="-2"/>
          <w:sz w:val="26"/>
          <w:szCs w:val="26"/>
          <w:lang w:bidi="he-IL"/>
        </w:rPr>
        <w:t xml:space="preserve"> πως με την απόφαση του Κακουργιοδικείου, παραβιάζονται τα συνταγματικά δικαιώματά του και ότι του προκαλείται αδικία, η οποία </w:t>
      </w:r>
      <w:r w:rsidR="00162ED1">
        <w:rPr>
          <w:rFonts w:ascii="Bookman Old Style" w:eastAsia="Times New Roman" w:hAnsi="Bookman Old Style" w:cs="Tahoma"/>
          <w:color w:val="000000"/>
          <w:spacing w:val="-2"/>
          <w:sz w:val="26"/>
          <w:szCs w:val="26"/>
          <w:lang w:bidi="he-IL"/>
        </w:rPr>
        <w:t>είναι δυνατό</w:t>
      </w:r>
      <w:r w:rsidR="008D0C96">
        <w:rPr>
          <w:rFonts w:ascii="Bookman Old Style" w:eastAsia="Times New Roman" w:hAnsi="Bookman Old Style" w:cs="Tahoma"/>
          <w:color w:val="000000"/>
          <w:spacing w:val="-2"/>
          <w:sz w:val="26"/>
          <w:szCs w:val="26"/>
          <w:lang w:bidi="he-IL"/>
        </w:rPr>
        <w:t>ν</w:t>
      </w:r>
      <w:r w:rsidR="00162ED1">
        <w:rPr>
          <w:rFonts w:ascii="Bookman Old Style" w:eastAsia="Times New Roman" w:hAnsi="Bookman Old Style" w:cs="Tahoma"/>
          <w:color w:val="000000"/>
          <w:spacing w:val="-2"/>
          <w:sz w:val="26"/>
          <w:szCs w:val="26"/>
          <w:lang w:bidi="he-IL"/>
        </w:rPr>
        <w:t xml:space="preserve"> να</w:t>
      </w:r>
      <w:r>
        <w:rPr>
          <w:rFonts w:ascii="Bookman Old Style" w:eastAsia="Times New Roman" w:hAnsi="Bookman Old Style" w:cs="Tahoma"/>
          <w:color w:val="000000"/>
          <w:spacing w:val="-2"/>
          <w:sz w:val="26"/>
          <w:szCs w:val="26"/>
          <w:lang w:bidi="he-IL"/>
        </w:rPr>
        <w:t xml:space="preserve"> αποκατασταθεί μόνο μέσω των προνομιακών ενταλμάτων. Ούτε και με αυτή τη θέση συμφωνώ</w:t>
      </w:r>
      <w:r w:rsidR="00162ED1">
        <w:rPr>
          <w:rFonts w:ascii="Bookman Old Style" w:eastAsia="Times New Roman" w:hAnsi="Bookman Old Style" w:cs="Tahoma"/>
          <w:color w:val="000000"/>
          <w:spacing w:val="-2"/>
          <w:sz w:val="26"/>
          <w:szCs w:val="26"/>
          <w:lang w:bidi="he-IL"/>
        </w:rPr>
        <w:t xml:space="preserve">.  Κατ΄ αρχάς, να επαναλάβω πως η τήρηση των εχέγγυων της δίκαιης δίκης εντάσσεται στη δικαιοδοσία του Δικαστηρίου που επιλαμβάνεται της υπόθεσης, εν προκειμένω του </w:t>
      </w:r>
      <w:r w:rsidR="00162ED1">
        <w:rPr>
          <w:rFonts w:ascii="Bookman Old Style" w:eastAsia="Times New Roman" w:hAnsi="Bookman Old Style" w:cs="Tahoma"/>
          <w:color w:val="000000"/>
          <w:spacing w:val="-2"/>
          <w:sz w:val="26"/>
          <w:szCs w:val="26"/>
          <w:lang w:bidi="he-IL"/>
        </w:rPr>
        <w:lastRenderedPageBreak/>
        <w:t>Κακουργιοδικείου</w:t>
      </w:r>
      <w:r>
        <w:rPr>
          <w:rFonts w:ascii="Bookman Old Style" w:eastAsia="Times New Roman" w:hAnsi="Bookman Old Style" w:cs="Tahoma"/>
          <w:color w:val="000000"/>
          <w:spacing w:val="-2"/>
          <w:sz w:val="26"/>
          <w:szCs w:val="26"/>
          <w:lang w:bidi="he-IL"/>
        </w:rPr>
        <w:t>.</w:t>
      </w:r>
      <w:r w:rsidR="00162ED1">
        <w:rPr>
          <w:rFonts w:ascii="Bookman Old Style" w:eastAsia="Times New Roman" w:hAnsi="Bookman Old Style" w:cs="Tahoma"/>
          <w:color w:val="000000"/>
          <w:spacing w:val="-2"/>
          <w:sz w:val="26"/>
          <w:szCs w:val="26"/>
          <w:lang w:bidi="he-IL"/>
        </w:rPr>
        <w:t xml:space="preserve"> </w:t>
      </w:r>
      <w:r>
        <w:rPr>
          <w:rFonts w:ascii="Bookman Old Style" w:eastAsia="Times New Roman" w:hAnsi="Bookman Old Style" w:cs="Tahoma"/>
          <w:color w:val="000000"/>
          <w:spacing w:val="-2"/>
          <w:sz w:val="26"/>
          <w:szCs w:val="26"/>
          <w:lang w:bidi="he-IL"/>
        </w:rPr>
        <w:t xml:space="preserve">Αποφάσεις που εκδίδονται κατ΄ επίκληση του </w:t>
      </w:r>
      <w:r w:rsidRPr="00D4388E">
        <w:rPr>
          <w:rFonts w:ascii="Bookman Old Style" w:eastAsia="Times New Roman" w:hAnsi="Bookman Old Style" w:cs="Tahoma"/>
          <w:b/>
          <w:bCs/>
          <w:i/>
          <w:iCs/>
          <w:color w:val="000000"/>
          <w:spacing w:val="-2"/>
          <w:sz w:val="26"/>
          <w:szCs w:val="26"/>
          <w:lang w:bidi="he-IL"/>
        </w:rPr>
        <w:t>Άρθρου 69 του περί Ποινικής Δικονομίας Νόμου, Κεφ. 155</w:t>
      </w:r>
      <w:r>
        <w:rPr>
          <w:rFonts w:ascii="Bookman Old Style" w:eastAsia="Times New Roman" w:hAnsi="Bookman Old Style" w:cs="Tahoma"/>
          <w:color w:val="000000"/>
          <w:spacing w:val="-2"/>
          <w:sz w:val="26"/>
          <w:szCs w:val="26"/>
          <w:lang w:bidi="he-IL"/>
        </w:rPr>
        <w:t>,</w:t>
      </w:r>
      <w:r w:rsidR="00162ED1">
        <w:rPr>
          <w:rFonts w:ascii="Bookman Old Style" w:eastAsia="Times New Roman" w:hAnsi="Bookman Old Style" w:cs="Tahoma"/>
          <w:color w:val="000000"/>
          <w:spacing w:val="-2"/>
          <w:sz w:val="26"/>
          <w:szCs w:val="26"/>
          <w:lang w:bidi="he-IL"/>
        </w:rPr>
        <w:t xml:space="preserve"> δεν είναι δυνατόν να αναθεωρούνται λόγω έλλειψης δικαιοδοσίας, όπως επιδιώκεται με την υπό εκδίκαση αίτηση</w:t>
      </w:r>
      <w:r w:rsidR="008940A2">
        <w:rPr>
          <w:rFonts w:ascii="Bookman Old Style" w:eastAsia="Times New Roman" w:hAnsi="Bookman Old Style" w:cs="Tahoma"/>
          <w:color w:val="000000"/>
          <w:spacing w:val="-2"/>
          <w:sz w:val="26"/>
          <w:szCs w:val="26"/>
          <w:lang w:bidi="he-IL"/>
        </w:rPr>
        <w:t>,</w:t>
      </w:r>
      <w:r w:rsidR="008D0C96">
        <w:rPr>
          <w:rFonts w:ascii="Bookman Old Style" w:eastAsia="Times New Roman" w:hAnsi="Bookman Old Style" w:cs="Tahoma"/>
          <w:color w:val="000000"/>
          <w:spacing w:val="-2"/>
          <w:sz w:val="26"/>
          <w:szCs w:val="26"/>
          <w:lang w:bidi="he-IL"/>
        </w:rPr>
        <w:t xml:space="preserve"> και να παρεμποδίζεται έτσι το Δικαστήριο να προχωρήσει με την εκδίκαση της υπόθεσης</w:t>
      </w:r>
      <w:r w:rsidR="00162ED1">
        <w:rPr>
          <w:rFonts w:ascii="Bookman Old Style" w:eastAsia="Times New Roman" w:hAnsi="Bookman Old Style" w:cs="Tahoma"/>
          <w:color w:val="000000"/>
          <w:spacing w:val="-2"/>
          <w:sz w:val="26"/>
          <w:szCs w:val="26"/>
          <w:lang w:bidi="he-IL"/>
        </w:rPr>
        <w:t>.</w:t>
      </w:r>
      <w:r>
        <w:rPr>
          <w:rFonts w:ascii="Bookman Old Style" w:eastAsia="Times New Roman" w:hAnsi="Bookman Old Style" w:cs="Tahoma"/>
          <w:color w:val="000000"/>
          <w:spacing w:val="-2"/>
          <w:sz w:val="26"/>
          <w:szCs w:val="26"/>
          <w:lang w:bidi="he-IL"/>
        </w:rPr>
        <w:t xml:space="preserve"> </w:t>
      </w:r>
    </w:p>
    <w:p w14:paraId="624321EF" w14:textId="77777777" w:rsidR="00D4388E" w:rsidRDefault="00D4388E" w:rsidP="00FE3728">
      <w:pPr>
        <w:spacing w:line="480" w:lineRule="auto"/>
        <w:ind w:firstLine="284"/>
        <w:rPr>
          <w:rFonts w:ascii="Bookman Old Style" w:eastAsia="Times New Roman" w:hAnsi="Bookman Old Style" w:cs="Tahoma"/>
          <w:color w:val="000000"/>
          <w:spacing w:val="-2"/>
          <w:sz w:val="26"/>
          <w:szCs w:val="26"/>
          <w:lang w:bidi="he-IL"/>
        </w:rPr>
      </w:pPr>
    </w:p>
    <w:p w14:paraId="0B1FD7F1" w14:textId="77777777" w:rsidR="0071167E" w:rsidRPr="003D1D72" w:rsidRDefault="0071167E" w:rsidP="00FE3728">
      <w:pPr>
        <w:spacing w:line="480" w:lineRule="auto"/>
        <w:ind w:firstLine="284"/>
        <w:rPr>
          <w:rFonts w:ascii="Bookman Old Style" w:eastAsia="Times New Roman" w:hAnsi="Bookman Old Style" w:cs="Tahoma"/>
          <w:color w:val="000000"/>
          <w:spacing w:val="-2"/>
          <w:sz w:val="26"/>
          <w:szCs w:val="26"/>
          <w:lang w:bidi="he-IL"/>
        </w:rPr>
      </w:pPr>
      <w:r>
        <w:rPr>
          <w:rFonts w:ascii="Bookman Old Style" w:eastAsia="Times New Roman" w:hAnsi="Bookman Old Style" w:cs="Tahoma"/>
          <w:color w:val="000000"/>
          <w:spacing w:val="-2"/>
          <w:sz w:val="26"/>
          <w:szCs w:val="26"/>
          <w:lang w:bidi="he-IL"/>
        </w:rPr>
        <w:t xml:space="preserve">Δυο λόγια και για τον λόγο που αφορά σε κατ΄ ισχυρισμόν παράβαση των αρχών της φυσικής δικαιοσύνης. Ο αιτητής αναφέρει, ανάμεσα σε άλλα, πως </w:t>
      </w:r>
      <w:r w:rsidRPr="003D1D72">
        <w:rPr>
          <w:rFonts w:ascii="Bookman Old Style" w:eastAsia="Times New Roman" w:hAnsi="Bookman Old Style" w:cs="Tahoma"/>
          <w:i/>
          <w:iCs/>
          <w:color w:val="000000"/>
          <w:spacing w:val="-2"/>
          <w:sz w:val="26"/>
          <w:szCs w:val="26"/>
          <w:lang w:bidi="he-IL"/>
        </w:rPr>
        <w:t xml:space="preserve">«Η δε αδικία προκύπτει καθότι, αυτός, βρίσκεται υπόδικος για την εν λόγω υπόθεση στερούμενος της ελευθερίας του. Καταφανώς, η έλλειψη δικαιοδοσίας του Δικαστηρίου, θα έπρεπε να απαλλάξει τον αιτητή. Η δε απόρριψη του αιτήματος οδηγεί στο άδικο να στερείται της ελευθερίας του και να είναι σε κίνδυνο επιβολής ποινής, καθότι το Δικαστήριο αποφάσισε και για την ουσία, ότι δηλαδή έχει δικαιοδοσία εκδίκασης της υπόθεσης.» </w:t>
      </w:r>
    </w:p>
    <w:p w14:paraId="60656768" w14:textId="77777777" w:rsidR="0071167E" w:rsidRDefault="0071167E" w:rsidP="00FE3728">
      <w:pPr>
        <w:spacing w:line="480" w:lineRule="auto"/>
        <w:ind w:firstLine="284"/>
        <w:rPr>
          <w:rFonts w:ascii="Bookman Old Style" w:eastAsia="Times New Roman" w:hAnsi="Bookman Old Style" w:cs="Tahoma"/>
          <w:color w:val="000000"/>
          <w:spacing w:val="-2"/>
          <w:sz w:val="26"/>
          <w:szCs w:val="26"/>
          <w:lang w:bidi="he-IL"/>
        </w:rPr>
      </w:pPr>
    </w:p>
    <w:p w14:paraId="04CDC62D" w14:textId="60E9045C" w:rsidR="00A62316" w:rsidRDefault="0071167E" w:rsidP="0071167E">
      <w:pPr>
        <w:spacing w:line="480" w:lineRule="auto"/>
        <w:ind w:firstLine="284"/>
        <w:rPr>
          <w:rFonts w:ascii="Bookman Old Style" w:eastAsia="Times New Roman" w:hAnsi="Bookman Old Style" w:cs="Tahoma"/>
          <w:color w:val="000000"/>
          <w:spacing w:val="-2"/>
          <w:sz w:val="26"/>
          <w:szCs w:val="26"/>
          <w:lang w:bidi="he-IL"/>
        </w:rPr>
      </w:pPr>
      <w:r>
        <w:rPr>
          <w:rFonts w:ascii="Bookman Old Style" w:eastAsia="Times New Roman" w:hAnsi="Bookman Old Style" w:cs="Tahoma"/>
          <w:color w:val="000000"/>
          <w:spacing w:val="-2"/>
          <w:sz w:val="26"/>
          <w:szCs w:val="26"/>
          <w:lang w:bidi="he-IL"/>
        </w:rPr>
        <w:t xml:space="preserve">Με κάθε σεβασμό, τα πιο πάνω δεν συνιστούν εν ουδεμιά περιπτώσει παράβαση των αρχών της φυσικής δικαιοσύνης. Ο αιτητής δεν στερείται της ελευθερίας του συνεπεία της </w:t>
      </w:r>
      <w:r w:rsidR="008D0C96">
        <w:rPr>
          <w:rFonts w:ascii="Bookman Old Style" w:eastAsia="Times New Roman" w:hAnsi="Bookman Old Style" w:cs="Tahoma"/>
          <w:color w:val="000000"/>
          <w:spacing w:val="-2"/>
          <w:sz w:val="26"/>
          <w:szCs w:val="26"/>
          <w:lang w:bidi="he-IL"/>
        </w:rPr>
        <w:t xml:space="preserve">συγκεκριμένης </w:t>
      </w:r>
      <w:r>
        <w:rPr>
          <w:rFonts w:ascii="Bookman Old Style" w:eastAsia="Times New Roman" w:hAnsi="Bookman Old Style" w:cs="Tahoma"/>
          <w:color w:val="000000"/>
          <w:spacing w:val="-2"/>
          <w:sz w:val="26"/>
          <w:szCs w:val="26"/>
          <w:lang w:bidi="he-IL"/>
        </w:rPr>
        <w:t>ενδιάμεσης απόφασης του Κακουργιοδικείου</w:t>
      </w:r>
      <w:r w:rsidR="008D0C96">
        <w:rPr>
          <w:rFonts w:ascii="Bookman Old Style" w:eastAsia="Times New Roman" w:hAnsi="Bookman Old Style" w:cs="Tahoma"/>
          <w:color w:val="000000"/>
          <w:spacing w:val="-2"/>
          <w:sz w:val="26"/>
          <w:szCs w:val="26"/>
          <w:lang w:bidi="he-IL"/>
        </w:rPr>
        <w:t xml:space="preserve"> </w:t>
      </w:r>
      <w:r>
        <w:rPr>
          <w:rFonts w:ascii="Bookman Old Style" w:eastAsia="Times New Roman" w:hAnsi="Bookman Old Style" w:cs="Tahoma"/>
          <w:color w:val="000000"/>
          <w:spacing w:val="-2"/>
          <w:sz w:val="26"/>
          <w:szCs w:val="26"/>
          <w:lang w:bidi="he-IL"/>
        </w:rPr>
        <w:t xml:space="preserve">αλλά συνεπεία </w:t>
      </w:r>
      <w:r w:rsidR="00380118">
        <w:rPr>
          <w:rFonts w:ascii="Bookman Old Style" w:eastAsia="Times New Roman" w:hAnsi="Bookman Old Style" w:cs="Tahoma"/>
          <w:color w:val="000000"/>
          <w:spacing w:val="-2"/>
          <w:sz w:val="26"/>
          <w:szCs w:val="26"/>
          <w:lang w:bidi="he-IL"/>
        </w:rPr>
        <w:t>άλλης ενδιάμεσης</w:t>
      </w:r>
      <w:r>
        <w:rPr>
          <w:rFonts w:ascii="Bookman Old Style" w:eastAsia="Times New Roman" w:hAnsi="Bookman Old Style" w:cs="Tahoma"/>
          <w:color w:val="000000"/>
          <w:spacing w:val="-2"/>
          <w:sz w:val="26"/>
          <w:szCs w:val="26"/>
          <w:lang w:bidi="he-IL"/>
        </w:rPr>
        <w:t xml:space="preserve"> απόφασ</w:t>
      </w:r>
      <w:r w:rsidR="008D0C96">
        <w:rPr>
          <w:rFonts w:ascii="Bookman Old Style" w:eastAsia="Times New Roman" w:hAnsi="Bookman Old Style" w:cs="Tahoma"/>
          <w:color w:val="000000"/>
          <w:spacing w:val="-2"/>
          <w:sz w:val="26"/>
          <w:szCs w:val="26"/>
          <w:lang w:bidi="he-IL"/>
        </w:rPr>
        <w:t>ή</w:t>
      </w:r>
      <w:r>
        <w:rPr>
          <w:rFonts w:ascii="Bookman Old Style" w:eastAsia="Times New Roman" w:hAnsi="Bookman Old Style" w:cs="Tahoma"/>
          <w:color w:val="000000"/>
          <w:spacing w:val="-2"/>
          <w:sz w:val="26"/>
          <w:szCs w:val="26"/>
          <w:lang w:bidi="he-IL"/>
        </w:rPr>
        <w:t>ς του, που δεν είναι αντικείμενο της παρούσας.</w:t>
      </w:r>
      <w:r w:rsidR="00B71A9A">
        <w:rPr>
          <w:rFonts w:ascii="Bookman Old Style" w:eastAsia="Times New Roman" w:hAnsi="Bookman Old Style" w:cs="Tahoma"/>
          <w:color w:val="000000"/>
          <w:spacing w:val="-2"/>
          <w:sz w:val="26"/>
          <w:szCs w:val="26"/>
          <w:lang w:bidi="he-IL"/>
        </w:rPr>
        <w:t xml:space="preserve"> Μάλιστα η ευπαίδευτη συνήγορος δήλωσε </w:t>
      </w:r>
      <w:r w:rsidR="009715D7">
        <w:rPr>
          <w:rFonts w:ascii="Bookman Old Style" w:eastAsia="Times New Roman" w:hAnsi="Bookman Old Style" w:cs="Tahoma"/>
          <w:color w:val="000000"/>
          <w:spacing w:val="-2"/>
          <w:sz w:val="26"/>
          <w:szCs w:val="26"/>
          <w:lang w:bidi="he-IL"/>
        </w:rPr>
        <w:t xml:space="preserve">ευθαρσώς </w:t>
      </w:r>
      <w:r w:rsidR="00B71A9A">
        <w:rPr>
          <w:rFonts w:ascii="Bookman Old Style" w:eastAsia="Times New Roman" w:hAnsi="Bookman Old Style" w:cs="Tahoma"/>
          <w:color w:val="000000"/>
          <w:spacing w:val="-2"/>
          <w:sz w:val="26"/>
          <w:szCs w:val="26"/>
          <w:lang w:bidi="he-IL"/>
        </w:rPr>
        <w:t xml:space="preserve">ενώπιόν μου, πως ο αιτητής, για λόγους που δεν ενδιαφέρουν, δεν είχε ένσταση στην </w:t>
      </w:r>
      <w:r w:rsidR="00B71A9A">
        <w:rPr>
          <w:rFonts w:ascii="Bookman Old Style" w:eastAsia="Times New Roman" w:hAnsi="Bookman Old Style" w:cs="Tahoma"/>
          <w:color w:val="000000"/>
          <w:spacing w:val="-2"/>
          <w:sz w:val="26"/>
          <w:szCs w:val="26"/>
          <w:lang w:bidi="he-IL"/>
        </w:rPr>
        <w:lastRenderedPageBreak/>
        <w:t>κράτησή του μέχρι τις 10.1.2024, ημερομηνία κατά την οποία</w:t>
      </w:r>
      <w:r w:rsidR="00054069">
        <w:rPr>
          <w:rFonts w:ascii="Bookman Old Style" w:eastAsia="Times New Roman" w:hAnsi="Bookman Old Style" w:cs="Tahoma"/>
          <w:color w:val="000000"/>
          <w:spacing w:val="-2"/>
          <w:sz w:val="26"/>
          <w:szCs w:val="26"/>
          <w:lang w:bidi="he-IL"/>
        </w:rPr>
        <w:t xml:space="preserve">, </w:t>
      </w:r>
      <w:r w:rsidR="00054069" w:rsidRPr="00054069">
        <w:rPr>
          <w:rFonts w:ascii="Bookman Old Style" w:eastAsia="Times New Roman" w:hAnsi="Bookman Old Style" w:cs="Tahoma"/>
          <w:color w:val="000000"/>
          <w:spacing w:val="-2"/>
          <w:sz w:val="26"/>
          <w:szCs w:val="26"/>
          <w:lang w:bidi="he-IL"/>
        </w:rPr>
        <w:t>ως ελέχθη,</w:t>
      </w:r>
      <w:r w:rsidR="00B71A9A">
        <w:rPr>
          <w:rFonts w:ascii="Bookman Old Style" w:eastAsia="Times New Roman" w:hAnsi="Bookman Old Style" w:cs="Tahoma"/>
          <w:color w:val="000000"/>
          <w:spacing w:val="-2"/>
          <w:sz w:val="26"/>
          <w:szCs w:val="26"/>
          <w:lang w:bidi="he-IL"/>
        </w:rPr>
        <w:t xml:space="preserve"> </w:t>
      </w:r>
      <w:r w:rsidR="008940A2">
        <w:rPr>
          <w:rFonts w:ascii="Bookman Old Style" w:eastAsia="Times New Roman" w:hAnsi="Bookman Old Style" w:cs="Tahoma"/>
          <w:color w:val="000000"/>
          <w:spacing w:val="-2"/>
          <w:sz w:val="26"/>
          <w:szCs w:val="26"/>
          <w:lang w:bidi="he-IL"/>
        </w:rPr>
        <w:t xml:space="preserve">η υπόθεση </w:t>
      </w:r>
      <w:r w:rsidR="00B71A9A">
        <w:rPr>
          <w:rFonts w:ascii="Bookman Old Style" w:eastAsia="Times New Roman" w:hAnsi="Bookman Old Style" w:cs="Tahoma"/>
          <w:color w:val="000000"/>
          <w:spacing w:val="-2"/>
          <w:sz w:val="26"/>
          <w:szCs w:val="26"/>
          <w:lang w:bidi="he-IL"/>
        </w:rPr>
        <w:t>είναι ορισμένη για ακρόαση</w:t>
      </w:r>
      <w:r w:rsidR="00A62316">
        <w:rPr>
          <w:rFonts w:ascii="Bookman Old Style" w:eastAsia="Times New Roman" w:hAnsi="Bookman Old Style" w:cs="Tahoma"/>
          <w:color w:val="000000"/>
          <w:spacing w:val="-2"/>
          <w:sz w:val="26"/>
          <w:szCs w:val="26"/>
          <w:lang w:bidi="he-IL"/>
        </w:rPr>
        <w:t>.</w:t>
      </w:r>
    </w:p>
    <w:p w14:paraId="58A614A3" w14:textId="77777777" w:rsidR="00C85E29" w:rsidRDefault="00C85E29" w:rsidP="0071167E">
      <w:pPr>
        <w:spacing w:line="480" w:lineRule="auto"/>
        <w:ind w:firstLine="284"/>
        <w:rPr>
          <w:rFonts w:ascii="Bookman Old Style" w:eastAsia="Times New Roman" w:hAnsi="Bookman Old Style" w:cs="Tahoma"/>
          <w:color w:val="000000"/>
          <w:spacing w:val="-2"/>
          <w:sz w:val="26"/>
          <w:szCs w:val="26"/>
          <w:lang w:bidi="he-IL"/>
        </w:rPr>
      </w:pPr>
    </w:p>
    <w:p w14:paraId="0B34506B" w14:textId="43162481" w:rsidR="0071167E" w:rsidRDefault="0071167E" w:rsidP="003D1D72">
      <w:pPr>
        <w:spacing w:line="480" w:lineRule="auto"/>
        <w:ind w:firstLine="284"/>
        <w:rPr>
          <w:rFonts w:ascii="Bookman Old Style" w:eastAsia="Times New Roman" w:hAnsi="Bookman Old Style" w:cs="Tahoma"/>
          <w:color w:val="000000"/>
          <w:spacing w:val="-2"/>
          <w:sz w:val="26"/>
          <w:szCs w:val="26"/>
          <w:lang w:bidi="he-IL"/>
        </w:rPr>
      </w:pPr>
      <w:r>
        <w:rPr>
          <w:rFonts w:ascii="Bookman Old Style" w:eastAsia="Times New Roman" w:hAnsi="Bookman Old Style" w:cs="Tahoma"/>
          <w:color w:val="000000"/>
          <w:spacing w:val="-2"/>
          <w:sz w:val="26"/>
          <w:szCs w:val="26"/>
          <w:lang w:bidi="he-IL"/>
        </w:rPr>
        <w:t>Υπό το φως όλων των πιο πάνω, δεν έχω ικανοποιηθεί ότι έχει αποκαλυφθεί εκ πρώτης όψεως υπόθεση που να δικαιολογεί</w:t>
      </w:r>
      <w:r w:rsidR="00DC02A2">
        <w:rPr>
          <w:rFonts w:ascii="Bookman Old Style" w:eastAsia="Times New Roman" w:hAnsi="Bookman Old Style" w:cs="Tahoma"/>
          <w:color w:val="000000"/>
          <w:spacing w:val="-2"/>
          <w:sz w:val="26"/>
          <w:szCs w:val="26"/>
          <w:lang w:bidi="he-IL"/>
        </w:rPr>
        <w:t xml:space="preserve"> τη χορήγηση της αιτούμενης άδειας, κάτι που ανάγεται </w:t>
      </w:r>
      <w:r w:rsidR="003D1D72">
        <w:rPr>
          <w:rFonts w:ascii="Bookman Old Style" w:eastAsia="Times New Roman" w:hAnsi="Bookman Old Style" w:cs="Tahoma"/>
          <w:color w:val="000000"/>
          <w:spacing w:val="-2"/>
          <w:sz w:val="26"/>
          <w:szCs w:val="26"/>
          <w:lang w:bidi="he-IL"/>
        </w:rPr>
        <w:t>στη διακριτική ευχέρεια του Δικαστηρίου, η οποία</w:t>
      </w:r>
      <w:r w:rsidR="008D0C96">
        <w:rPr>
          <w:rFonts w:ascii="Bookman Old Style" w:eastAsia="Times New Roman" w:hAnsi="Bookman Old Style" w:cs="Tahoma"/>
          <w:color w:val="000000"/>
          <w:spacing w:val="-2"/>
          <w:sz w:val="26"/>
          <w:szCs w:val="26"/>
          <w:lang w:bidi="he-IL"/>
        </w:rPr>
        <w:t>, επαναλαμβάνω,</w:t>
      </w:r>
      <w:r w:rsidR="003D1D72">
        <w:rPr>
          <w:rFonts w:ascii="Bookman Old Style" w:eastAsia="Times New Roman" w:hAnsi="Bookman Old Style" w:cs="Tahoma"/>
          <w:color w:val="000000"/>
          <w:spacing w:val="-2"/>
          <w:sz w:val="26"/>
          <w:szCs w:val="26"/>
          <w:lang w:bidi="he-IL"/>
        </w:rPr>
        <w:t xml:space="preserve"> θα πρέπει να ασκείται με πολλή φειδώ (</w:t>
      </w:r>
      <w:r w:rsidR="003D1D72" w:rsidRPr="003D1D72">
        <w:rPr>
          <w:rFonts w:ascii="Bookman Old Style" w:eastAsia="Times New Roman" w:hAnsi="Bookman Old Style" w:cs="Tahoma"/>
          <w:b/>
          <w:bCs/>
          <w:i/>
          <w:iCs/>
          <w:color w:val="000000"/>
          <w:spacing w:val="-2"/>
          <w:sz w:val="26"/>
          <w:szCs w:val="26"/>
          <w:lang w:bidi="he-IL"/>
        </w:rPr>
        <w:t>Κρασοπούλης (2013) 1</w:t>
      </w:r>
      <w:r w:rsidR="003D1D72">
        <w:rPr>
          <w:rFonts w:ascii="Bookman Old Style" w:eastAsia="Times New Roman" w:hAnsi="Bookman Old Style" w:cs="Tahoma"/>
          <w:b/>
          <w:bCs/>
          <w:i/>
          <w:iCs/>
          <w:color w:val="000000"/>
          <w:spacing w:val="-2"/>
          <w:sz w:val="26"/>
          <w:szCs w:val="26"/>
          <w:lang w:bidi="he-IL"/>
        </w:rPr>
        <w:t>(Α)</w:t>
      </w:r>
      <w:r w:rsidR="003D1D72" w:rsidRPr="003D1D72">
        <w:rPr>
          <w:rFonts w:ascii="Bookman Old Style" w:eastAsia="Times New Roman" w:hAnsi="Bookman Old Style" w:cs="Tahoma"/>
          <w:b/>
          <w:bCs/>
          <w:i/>
          <w:iCs/>
          <w:color w:val="000000"/>
          <w:spacing w:val="-2"/>
          <w:sz w:val="26"/>
          <w:szCs w:val="26"/>
          <w:lang w:bidi="he-IL"/>
        </w:rPr>
        <w:t xml:space="preserve"> Α.Α.Δ. 492</w:t>
      </w:r>
      <w:r w:rsidR="003D1D72" w:rsidRPr="003D1D72">
        <w:rPr>
          <w:rFonts w:ascii="Bookman Old Style" w:eastAsia="Times New Roman" w:hAnsi="Bookman Old Style" w:cs="Tahoma"/>
          <w:color w:val="000000"/>
          <w:spacing w:val="-2"/>
          <w:sz w:val="26"/>
          <w:szCs w:val="26"/>
          <w:lang w:bidi="he-IL"/>
        </w:rPr>
        <w:t>).</w:t>
      </w:r>
      <w:r w:rsidR="00DC02A2" w:rsidRPr="003D1D72">
        <w:rPr>
          <w:rFonts w:ascii="Bookman Old Style" w:eastAsia="Times New Roman" w:hAnsi="Bookman Old Style" w:cs="Tahoma"/>
          <w:color w:val="000000"/>
          <w:spacing w:val="-2"/>
          <w:sz w:val="26"/>
          <w:szCs w:val="26"/>
          <w:lang w:bidi="he-IL"/>
        </w:rPr>
        <w:t xml:space="preserve"> </w:t>
      </w:r>
    </w:p>
    <w:p w14:paraId="5524D207" w14:textId="77777777" w:rsidR="0071167E" w:rsidRDefault="0071167E" w:rsidP="0071167E">
      <w:pPr>
        <w:spacing w:line="480" w:lineRule="auto"/>
        <w:ind w:firstLine="284"/>
        <w:rPr>
          <w:rFonts w:ascii="Bookman Old Style" w:eastAsia="Times New Roman" w:hAnsi="Bookman Old Style" w:cs="Tahoma"/>
          <w:color w:val="000000"/>
          <w:spacing w:val="-2"/>
          <w:sz w:val="26"/>
          <w:szCs w:val="26"/>
          <w:lang w:bidi="he-IL"/>
        </w:rPr>
      </w:pPr>
    </w:p>
    <w:p w14:paraId="404FF46B" w14:textId="70FDD6C2" w:rsidR="00FE3728" w:rsidRDefault="0071167E" w:rsidP="0071167E">
      <w:pPr>
        <w:spacing w:line="480" w:lineRule="auto"/>
        <w:ind w:firstLine="284"/>
        <w:rPr>
          <w:rFonts w:ascii="Tahoma" w:eastAsia="Times New Roman" w:hAnsi="Tahoma" w:cs="Tahoma"/>
          <w:color w:val="000000"/>
          <w:spacing w:val="-2"/>
          <w:sz w:val="22"/>
          <w:lang w:bidi="he-IL"/>
        </w:rPr>
      </w:pPr>
      <w:r>
        <w:rPr>
          <w:rFonts w:ascii="Bookman Old Style" w:eastAsia="Times New Roman" w:hAnsi="Bookman Old Style" w:cs="Tahoma"/>
          <w:color w:val="000000"/>
          <w:spacing w:val="-2"/>
          <w:sz w:val="26"/>
          <w:szCs w:val="26"/>
          <w:lang w:bidi="he-IL"/>
        </w:rPr>
        <w:t>Η αίτηση απορρίπτεται.</w:t>
      </w:r>
      <w:r w:rsidR="00FE3728" w:rsidRPr="00FE3728">
        <w:rPr>
          <w:rFonts w:ascii="Tahoma" w:eastAsia="Times New Roman" w:hAnsi="Tahoma" w:cs="Tahoma"/>
          <w:color w:val="000000"/>
          <w:spacing w:val="-2"/>
          <w:sz w:val="22"/>
          <w:lang w:bidi="he-IL"/>
        </w:rPr>
        <w:t> </w:t>
      </w:r>
    </w:p>
    <w:p w14:paraId="1DD0C2FF" w14:textId="77777777" w:rsidR="008D0C96" w:rsidRDefault="008D0C96" w:rsidP="0071167E">
      <w:pPr>
        <w:spacing w:line="480" w:lineRule="auto"/>
        <w:ind w:firstLine="284"/>
        <w:rPr>
          <w:rFonts w:ascii="Tahoma" w:eastAsia="Times New Roman" w:hAnsi="Tahoma" w:cs="Tahoma"/>
          <w:color w:val="000000"/>
          <w:spacing w:val="-2"/>
          <w:sz w:val="22"/>
          <w:lang w:bidi="he-IL"/>
        </w:rPr>
      </w:pPr>
    </w:p>
    <w:p w14:paraId="52FB2C5C" w14:textId="77777777" w:rsidR="008D0C96" w:rsidRDefault="008D0C96" w:rsidP="0071167E">
      <w:pPr>
        <w:spacing w:line="480" w:lineRule="auto"/>
        <w:ind w:firstLine="284"/>
        <w:rPr>
          <w:rFonts w:ascii="Tahoma" w:eastAsia="Times New Roman" w:hAnsi="Tahoma" w:cs="Tahoma"/>
          <w:color w:val="000000"/>
          <w:spacing w:val="-2"/>
          <w:sz w:val="22"/>
          <w:lang w:bidi="he-IL"/>
        </w:rPr>
      </w:pPr>
    </w:p>
    <w:p w14:paraId="37F7D752" w14:textId="77777777" w:rsidR="00054069" w:rsidRDefault="00054069" w:rsidP="0071167E">
      <w:pPr>
        <w:spacing w:line="480" w:lineRule="auto"/>
        <w:ind w:firstLine="284"/>
        <w:rPr>
          <w:rFonts w:ascii="Tahoma" w:eastAsia="Times New Roman" w:hAnsi="Tahoma" w:cs="Tahoma"/>
          <w:color w:val="000000"/>
          <w:spacing w:val="-2"/>
          <w:sz w:val="22"/>
          <w:lang w:bidi="he-IL"/>
        </w:rPr>
      </w:pPr>
    </w:p>
    <w:p w14:paraId="425FB7A7" w14:textId="3EFEC682" w:rsidR="00643AF6" w:rsidRDefault="00643AF6" w:rsidP="00643AF6">
      <w:pPr>
        <w:spacing w:line="24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t xml:space="preserve">    </w:t>
      </w:r>
      <w:r>
        <w:rPr>
          <w:rFonts w:ascii="Bookman Old Style" w:hAnsi="Bookman Old Style" w:cs="Times New Roman"/>
          <w:sz w:val="26"/>
          <w:szCs w:val="26"/>
        </w:rPr>
        <w:tab/>
        <w:t xml:space="preserve">    </w:t>
      </w:r>
      <w:r w:rsidR="002A7047">
        <w:rPr>
          <w:rFonts w:ascii="Bookman Old Style" w:hAnsi="Bookman Old Style" w:cs="Times New Roman"/>
          <w:sz w:val="26"/>
          <w:szCs w:val="26"/>
        </w:rPr>
        <w:t xml:space="preserve">      </w:t>
      </w:r>
      <w:r>
        <w:rPr>
          <w:rFonts w:ascii="Bookman Old Style" w:hAnsi="Bookman Old Style" w:cs="Times New Roman"/>
          <w:sz w:val="26"/>
          <w:szCs w:val="26"/>
        </w:rPr>
        <w:t xml:space="preserve"> </w:t>
      </w:r>
      <w:r w:rsidRPr="00703724">
        <w:rPr>
          <w:rFonts w:ascii="Bookman Old Style" w:hAnsi="Bookman Old Style" w:cs="Times New Roman"/>
          <w:sz w:val="26"/>
          <w:szCs w:val="26"/>
        </w:rPr>
        <w:t>Ι. ΙΩΑΝΝΙΔΗΣ, Δ.</w:t>
      </w:r>
    </w:p>
    <w:p w14:paraId="53991426" w14:textId="77777777" w:rsidR="008D0C96" w:rsidRDefault="008D0C96" w:rsidP="00643AF6">
      <w:pPr>
        <w:spacing w:line="240" w:lineRule="auto"/>
        <w:ind w:firstLine="284"/>
        <w:rPr>
          <w:rFonts w:ascii="Bookman Old Style" w:hAnsi="Bookman Old Style" w:cs="Times New Roman"/>
          <w:sz w:val="26"/>
          <w:szCs w:val="26"/>
        </w:rPr>
      </w:pPr>
    </w:p>
    <w:p w14:paraId="444500F1" w14:textId="77777777" w:rsidR="008D0C96" w:rsidRDefault="008D0C96" w:rsidP="00643AF6">
      <w:pPr>
        <w:spacing w:line="240" w:lineRule="auto"/>
        <w:ind w:firstLine="284"/>
        <w:rPr>
          <w:rFonts w:ascii="Bookman Old Style" w:hAnsi="Bookman Old Style" w:cs="Times New Roman"/>
          <w:sz w:val="26"/>
          <w:szCs w:val="26"/>
        </w:rPr>
      </w:pPr>
    </w:p>
    <w:p w14:paraId="4B498E2C" w14:textId="77777777" w:rsidR="008D0C96" w:rsidRDefault="008D0C96" w:rsidP="00643AF6">
      <w:pPr>
        <w:spacing w:line="240" w:lineRule="auto"/>
        <w:ind w:firstLine="284"/>
        <w:rPr>
          <w:rFonts w:ascii="Bookman Old Style" w:hAnsi="Bookman Old Style" w:cs="Times New Roman"/>
          <w:sz w:val="26"/>
          <w:szCs w:val="26"/>
        </w:rPr>
      </w:pPr>
    </w:p>
    <w:p w14:paraId="3BEED0DC" w14:textId="77777777" w:rsidR="007571C6" w:rsidRDefault="007571C6" w:rsidP="00643AF6">
      <w:pPr>
        <w:spacing w:line="240" w:lineRule="auto"/>
        <w:ind w:firstLine="284"/>
        <w:rPr>
          <w:rFonts w:ascii="Bookman Old Style" w:hAnsi="Bookman Old Style" w:cs="Times New Roman"/>
          <w:sz w:val="26"/>
          <w:szCs w:val="26"/>
        </w:rPr>
      </w:pPr>
    </w:p>
    <w:p w14:paraId="2BF568A6" w14:textId="77777777" w:rsidR="008940A2" w:rsidRDefault="008940A2" w:rsidP="00643AF6">
      <w:pPr>
        <w:spacing w:line="240" w:lineRule="auto"/>
        <w:ind w:firstLine="284"/>
        <w:rPr>
          <w:rFonts w:ascii="Bookman Old Style" w:hAnsi="Bookman Old Style" w:cs="Times New Roman"/>
          <w:sz w:val="26"/>
          <w:szCs w:val="26"/>
        </w:rPr>
      </w:pPr>
    </w:p>
    <w:p w14:paraId="56B206F6" w14:textId="77777777" w:rsidR="008940A2" w:rsidRDefault="008940A2" w:rsidP="00643AF6">
      <w:pPr>
        <w:spacing w:line="240" w:lineRule="auto"/>
        <w:ind w:firstLine="284"/>
        <w:rPr>
          <w:rFonts w:ascii="Bookman Old Style" w:hAnsi="Bookman Old Style" w:cs="Times New Roman"/>
          <w:sz w:val="26"/>
          <w:szCs w:val="26"/>
        </w:rPr>
      </w:pPr>
    </w:p>
    <w:p w14:paraId="5337466B" w14:textId="77777777" w:rsidR="007571C6" w:rsidRDefault="007571C6" w:rsidP="00643AF6">
      <w:pPr>
        <w:spacing w:line="240" w:lineRule="auto"/>
        <w:ind w:firstLine="284"/>
        <w:rPr>
          <w:rFonts w:ascii="Bookman Old Style" w:hAnsi="Bookman Old Style" w:cs="Times New Roman"/>
          <w:sz w:val="26"/>
          <w:szCs w:val="26"/>
        </w:rPr>
      </w:pPr>
    </w:p>
    <w:p w14:paraId="0222DD09" w14:textId="77777777" w:rsidR="00054069" w:rsidRDefault="00054069" w:rsidP="00643AF6">
      <w:pPr>
        <w:spacing w:line="240" w:lineRule="auto"/>
        <w:ind w:firstLine="284"/>
        <w:rPr>
          <w:rFonts w:ascii="Bookman Old Style" w:hAnsi="Bookman Old Style" w:cs="Times New Roman"/>
          <w:sz w:val="26"/>
          <w:szCs w:val="26"/>
        </w:rPr>
      </w:pPr>
    </w:p>
    <w:p w14:paraId="64C979E6" w14:textId="77777777" w:rsidR="00643AF6" w:rsidRDefault="00643AF6" w:rsidP="00643AF6">
      <w:pPr>
        <w:spacing w:line="240" w:lineRule="auto"/>
        <w:ind w:firstLine="284"/>
        <w:rPr>
          <w:rFonts w:ascii="Bookman Old Style" w:hAnsi="Bookman Old Style" w:cs="Times New Roman"/>
          <w:sz w:val="26"/>
          <w:szCs w:val="26"/>
        </w:rPr>
      </w:pPr>
    </w:p>
    <w:p w14:paraId="029EF802" w14:textId="77777777" w:rsidR="00643AF6" w:rsidRPr="004C5510" w:rsidRDefault="00643AF6" w:rsidP="00643AF6">
      <w:pPr>
        <w:rPr>
          <w:rFonts w:ascii="Bookman Old Style" w:hAnsi="Bookman Old Style" w:cs="Times New Roman"/>
          <w:i/>
          <w:iCs/>
          <w:sz w:val="14"/>
          <w:szCs w:val="14"/>
        </w:rPr>
      </w:pPr>
      <w:r w:rsidRPr="004C5510">
        <w:rPr>
          <w:rFonts w:ascii="Bookman Old Style" w:hAnsi="Bookman Old Style" w:cs="Times New Roman"/>
          <w:i/>
          <w:iCs/>
          <w:sz w:val="14"/>
          <w:szCs w:val="14"/>
        </w:rPr>
        <w:t xml:space="preserve">/ΣΓεωργίου </w:t>
      </w:r>
    </w:p>
    <w:p w14:paraId="279D2278" w14:textId="77777777" w:rsidR="00643AF6" w:rsidRPr="00D169BF" w:rsidRDefault="00643AF6" w:rsidP="00643AF6">
      <w:pPr>
        <w:ind w:firstLine="284"/>
        <w:rPr>
          <w:rFonts w:ascii="Bookman Old Style" w:hAnsi="Bookman Old Style"/>
          <w:sz w:val="26"/>
          <w:szCs w:val="26"/>
        </w:rPr>
      </w:pPr>
    </w:p>
    <w:p w14:paraId="524022D9" w14:textId="77777777" w:rsidR="00643AF6" w:rsidRDefault="00643AF6" w:rsidP="00643AF6">
      <w:pPr>
        <w:spacing w:line="480" w:lineRule="auto"/>
        <w:ind w:firstLine="284"/>
        <w:rPr>
          <w:rFonts w:ascii="Bookman Old Style" w:hAnsi="Bookman Old Style" w:cs="Times New Roman"/>
          <w:bCs/>
          <w:color w:val="000000"/>
          <w:sz w:val="26"/>
          <w:szCs w:val="26"/>
        </w:rPr>
      </w:pPr>
    </w:p>
    <w:p w14:paraId="0185B3BB" w14:textId="77777777" w:rsidR="00643AF6" w:rsidRDefault="00643AF6" w:rsidP="00643AF6">
      <w:pPr>
        <w:spacing w:line="480" w:lineRule="auto"/>
        <w:ind w:firstLine="284"/>
        <w:rPr>
          <w:rFonts w:ascii="Bookman Old Style" w:hAnsi="Bookman Old Style" w:cs="Times New Roman"/>
          <w:bCs/>
          <w:color w:val="000000"/>
          <w:sz w:val="26"/>
          <w:szCs w:val="26"/>
        </w:rPr>
      </w:pPr>
    </w:p>
    <w:p w14:paraId="014CB8B2" w14:textId="77777777" w:rsidR="00643AF6" w:rsidRPr="00C72685" w:rsidRDefault="00643AF6" w:rsidP="00643AF6">
      <w:pPr>
        <w:spacing w:line="480" w:lineRule="auto"/>
        <w:ind w:firstLine="284"/>
        <w:rPr>
          <w:rFonts w:ascii="Bookman Old Style" w:hAnsi="Bookman Old Style" w:cs="Times New Roman"/>
          <w:bCs/>
          <w:color w:val="000000"/>
          <w:sz w:val="26"/>
          <w:szCs w:val="26"/>
        </w:rPr>
      </w:pPr>
    </w:p>
    <w:p w14:paraId="77563B23" w14:textId="77777777" w:rsidR="00643AF6" w:rsidRDefault="00643AF6" w:rsidP="00643AF6">
      <w:pPr>
        <w:spacing w:line="480" w:lineRule="auto"/>
        <w:ind w:firstLine="284"/>
        <w:rPr>
          <w:rFonts w:ascii="Bookman Old Style" w:hAnsi="Bookman Old Style" w:cs="Times New Roman"/>
          <w:bCs/>
          <w:color w:val="000000"/>
          <w:sz w:val="26"/>
          <w:szCs w:val="26"/>
        </w:rPr>
      </w:pPr>
    </w:p>
    <w:p w14:paraId="42279514" w14:textId="77777777" w:rsidR="00643AF6" w:rsidRDefault="00643AF6" w:rsidP="00643AF6">
      <w:pPr>
        <w:spacing w:line="480" w:lineRule="auto"/>
        <w:ind w:firstLine="284"/>
        <w:rPr>
          <w:rFonts w:ascii="Bookman Old Style" w:hAnsi="Bookman Old Style" w:cs="Times New Roman"/>
          <w:bCs/>
          <w:color w:val="000000"/>
          <w:sz w:val="26"/>
          <w:szCs w:val="26"/>
        </w:rPr>
      </w:pPr>
    </w:p>
    <w:p w14:paraId="038EE607" w14:textId="77777777" w:rsidR="00643AF6" w:rsidRDefault="00643AF6" w:rsidP="00643AF6">
      <w:pPr>
        <w:spacing w:line="480" w:lineRule="auto"/>
        <w:ind w:firstLine="284"/>
        <w:rPr>
          <w:rFonts w:ascii="Bookman Old Style" w:hAnsi="Bookman Old Style" w:cs="Times New Roman"/>
          <w:bCs/>
          <w:color w:val="000000"/>
          <w:sz w:val="26"/>
          <w:szCs w:val="26"/>
        </w:rPr>
      </w:pPr>
    </w:p>
    <w:p w14:paraId="1C1B5224" w14:textId="77777777" w:rsidR="00643AF6" w:rsidRDefault="00643AF6" w:rsidP="00643AF6">
      <w:pPr>
        <w:spacing w:line="480" w:lineRule="auto"/>
        <w:ind w:firstLine="284"/>
        <w:rPr>
          <w:rFonts w:ascii="Bookman Old Style" w:hAnsi="Bookman Old Style" w:cs="Times New Roman"/>
          <w:bCs/>
          <w:color w:val="000000"/>
          <w:sz w:val="26"/>
          <w:szCs w:val="26"/>
        </w:rPr>
      </w:pPr>
    </w:p>
    <w:p w14:paraId="5F2B0060" w14:textId="77777777" w:rsidR="00643AF6" w:rsidRDefault="00643AF6" w:rsidP="00643AF6">
      <w:pPr>
        <w:spacing w:line="480" w:lineRule="auto"/>
        <w:ind w:firstLine="284"/>
        <w:rPr>
          <w:rFonts w:ascii="Bookman Old Style" w:hAnsi="Bookman Old Style" w:cs="Times New Roman"/>
          <w:bCs/>
          <w:color w:val="000000"/>
          <w:sz w:val="26"/>
          <w:szCs w:val="26"/>
        </w:rPr>
      </w:pPr>
    </w:p>
    <w:p w14:paraId="0FBA3FCA" w14:textId="77777777" w:rsidR="00643AF6" w:rsidRDefault="00643AF6" w:rsidP="00643AF6">
      <w:pPr>
        <w:spacing w:line="480" w:lineRule="auto"/>
        <w:ind w:firstLine="284"/>
        <w:rPr>
          <w:rFonts w:ascii="Bookman Old Style" w:hAnsi="Bookman Old Style" w:cs="Times New Roman"/>
          <w:bCs/>
          <w:color w:val="000000"/>
          <w:sz w:val="26"/>
          <w:szCs w:val="26"/>
        </w:rPr>
      </w:pPr>
    </w:p>
    <w:p w14:paraId="772DE4D9" w14:textId="77777777" w:rsidR="00643AF6" w:rsidRDefault="00643AF6" w:rsidP="00643AF6">
      <w:pPr>
        <w:spacing w:line="480" w:lineRule="auto"/>
        <w:ind w:firstLine="284"/>
        <w:rPr>
          <w:rFonts w:ascii="Bookman Old Style" w:hAnsi="Bookman Old Style" w:cs="Times New Roman"/>
          <w:bCs/>
          <w:color w:val="000000"/>
          <w:sz w:val="26"/>
          <w:szCs w:val="26"/>
        </w:rPr>
      </w:pPr>
    </w:p>
    <w:p w14:paraId="36B14913" w14:textId="77777777" w:rsidR="00643AF6" w:rsidRDefault="00643AF6" w:rsidP="00643AF6">
      <w:pPr>
        <w:spacing w:line="480" w:lineRule="auto"/>
        <w:ind w:firstLine="284"/>
        <w:rPr>
          <w:rFonts w:ascii="Bookman Old Style" w:hAnsi="Bookman Old Style" w:cs="Times New Roman"/>
          <w:bCs/>
          <w:color w:val="000000"/>
          <w:sz w:val="26"/>
          <w:szCs w:val="26"/>
        </w:rPr>
      </w:pPr>
    </w:p>
    <w:p w14:paraId="4A4D3BA3" w14:textId="77777777" w:rsidR="00643AF6" w:rsidRDefault="00643AF6" w:rsidP="00643AF6">
      <w:pPr>
        <w:spacing w:line="480" w:lineRule="auto"/>
        <w:ind w:firstLine="284"/>
        <w:rPr>
          <w:rFonts w:ascii="Bookman Old Style" w:hAnsi="Bookman Old Style" w:cs="Times New Roman"/>
          <w:bCs/>
          <w:color w:val="000000"/>
          <w:sz w:val="26"/>
          <w:szCs w:val="26"/>
        </w:rPr>
      </w:pPr>
    </w:p>
    <w:p w14:paraId="0FF5BEF9" w14:textId="77777777" w:rsidR="00643AF6" w:rsidRDefault="00643AF6" w:rsidP="00643AF6">
      <w:pPr>
        <w:spacing w:line="480" w:lineRule="auto"/>
        <w:ind w:firstLine="284"/>
        <w:rPr>
          <w:rFonts w:ascii="Bookman Old Style" w:hAnsi="Bookman Old Style" w:cs="Times New Roman"/>
          <w:bCs/>
          <w:color w:val="000000"/>
          <w:sz w:val="26"/>
          <w:szCs w:val="26"/>
        </w:rPr>
      </w:pPr>
    </w:p>
    <w:p w14:paraId="61AC195E" w14:textId="77777777" w:rsidR="00643AF6" w:rsidRDefault="00643AF6" w:rsidP="00643AF6">
      <w:pPr>
        <w:spacing w:line="480" w:lineRule="auto"/>
        <w:ind w:firstLine="284"/>
        <w:rPr>
          <w:rFonts w:ascii="Bookman Old Style" w:hAnsi="Bookman Old Style" w:cs="Times New Roman"/>
          <w:bCs/>
          <w:color w:val="000000"/>
          <w:sz w:val="26"/>
          <w:szCs w:val="26"/>
        </w:rPr>
      </w:pPr>
    </w:p>
    <w:p w14:paraId="22560CDB" w14:textId="77777777" w:rsidR="00643AF6" w:rsidRDefault="00643AF6" w:rsidP="00643AF6">
      <w:pPr>
        <w:spacing w:line="480" w:lineRule="auto"/>
        <w:ind w:firstLine="284"/>
        <w:rPr>
          <w:rFonts w:ascii="Bookman Old Style" w:hAnsi="Bookman Old Style" w:cs="Times New Roman"/>
          <w:bCs/>
          <w:color w:val="000000"/>
          <w:sz w:val="26"/>
          <w:szCs w:val="26"/>
        </w:rPr>
      </w:pPr>
    </w:p>
    <w:p w14:paraId="5A380200" w14:textId="77777777" w:rsidR="00643AF6" w:rsidRDefault="00643AF6" w:rsidP="00643AF6">
      <w:pPr>
        <w:spacing w:line="480" w:lineRule="auto"/>
        <w:ind w:firstLine="284"/>
        <w:rPr>
          <w:rFonts w:ascii="Bookman Old Style" w:hAnsi="Bookman Old Style" w:cs="Times New Roman"/>
          <w:bCs/>
          <w:color w:val="000000"/>
          <w:sz w:val="26"/>
          <w:szCs w:val="26"/>
        </w:rPr>
      </w:pPr>
    </w:p>
    <w:p w14:paraId="31B1AF0A" w14:textId="77777777" w:rsidR="00643AF6" w:rsidRPr="00DD4224" w:rsidRDefault="00643AF6" w:rsidP="00643AF6"/>
    <w:p w14:paraId="0894E1D6" w14:textId="77777777" w:rsidR="00643AF6" w:rsidRDefault="00643AF6" w:rsidP="00643AF6"/>
    <w:p w14:paraId="52A881FE" w14:textId="77777777" w:rsidR="00643AF6" w:rsidRDefault="00643AF6" w:rsidP="00643AF6"/>
    <w:p w14:paraId="258FD068" w14:textId="77777777" w:rsidR="00643AF6" w:rsidRDefault="00643AF6" w:rsidP="00643AF6"/>
    <w:p w14:paraId="193AE52C" w14:textId="77777777" w:rsidR="00643AF6" w:rsidRDefault="00643AF6" w:rsidP="00643AF6"/>
    <w:p w14:paraId="588A6A02" w14:textId="77777777" w:rsidR="002F01D0" w:rsidRDefault="002F01D0"/>
    <w:sectPr w:rsidR="002F01D0" w:rsidSect="000403F4">
      <w:headerReference w:type="even" r:id="rId7"/>
      <w:headerReference w:type="default" r:id="rId8"/>
      <w:footerReference w:type="even" r:id="rId9"/>
      <w:footerReference w:type="default" r:id="rId10"/>
      <w:headerReference w:type="first" r:id="rId11"/>
      <w:footerReference w:type="first" r:id="rId12"/>
      <w:pgSz w:w="11906" w:h="16838"/>
      <w:pgMar w:top="1135"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CD23" w14:textId="77777777" w:rsidR="00A8606F" w:rsidRDefault="00A8606F">
      <w:pPr>
        <w:spacing w:line="240" w:lineRule="auto"/>
      </w:pPr>
      <w:r>
        <w:separator/>
      </w:r>
    </w:p>
  </w:endnote>
  <w:endnote w:type="continuationSeparator" w:id="0">
    <w:p w14:paraId="7EE5BFE1" w14:textId="77777777" w:rsidR="00A8606F" w:rsidRDefault="00A86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A24A" w14:textId="77777777" w:rsidR="003D113B" w:rsidRDefault="003D1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7BEF" w14:textId="77777777" w:rsidR="003D113B" w:rsidRDefault="003D1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9AE4" w14:textId="77777777" w:rsidR="003D113B" w:rsidRDefault="003D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171C" w14:textId="77777777" w:rsidR="00A8606F" w:rsidRDefault="00A8606F">
      <w:pPr>
        <w:spacing w:line="240" w:lineRule="auto"/>
      </w:pPr>
      <w:r>
        <w:separator/>
      </w:r>
    </w:p>
  </w:footnote>
  <w:footnote w:type="continuationSeparator" w:id="0">
    <w:p w14:paraId="6DA9F751" w14:textId="77777777" w:rsidR="00A8606F" w:rsidRDefault="00A86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9617" w14:textId="77777777" w:rsidR="003D113B" w:rsidRDefault="003D1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03DADA22" w14:textId="45A7668C" w:rsidR="003D113B" w:rsidRDefault="00A8606F">
        <w:pPr>
          <w:pStyle w:val="Header"/>
          <w:jc w:val="center"/>
        </w:pPr>
        <w:r>
          <w:fldChar w:fldCharType="begin"/>
        </w:r>
        <w:r>
          <w:instrText xml:space="preserve"> PAGE   \* MERGEFORMAT </w:instrText>
        </w:r>
        <w:r>
          <w:fldChar w:fldCharType="separate"/>
        </w:r>
        <w:r w:rsidR="00B857CD">
          <w:rPr>
            <w:noProof/>
          </w:rPr>
          <w:t>20</w:t>
        </w:r>
        <w:r>
          <w:rPr>
            <w:noProof/>
          </w:rPr>
          <w:fldChar w:fldCharType="end"/>
        </w:r>
      </w:p>
    </w:sdtContent>
  </w:sdt>
  <w:p w14:paraId="7DEEFF53" w14:textId="77777777" w:rsidR="003D113B" w:rsidRDefault="003D1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C3C7" w14:textId="77777777" w:rsidR="003D113B" w:rsidRDefault="003D1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F6"/>
    <w:rsid w:val="00054069"/>
    <w:rsid w:val="000B436B"/>
    <w:rsid w:val="000C0BA6"/>
    <w:rsid w:val="000C1A2E"/>
    <w:rsid w:val="000C2D0F"/>
    <w:rsid w:val="000C6D05"/>
    <w:rsid w:val="000F1C60"/>
    <w:rsid w:val="00112628"/>
    <w:rsid w:val="00130078"/>
    <w:rsid w:val="001408C5"/>
    <w:rsid w:val="0016108C"/>
    <w:rsid w:val="00162ED1"/>
    <w:rsid w:val="00186B5E"/>
    <w:rsid w:val="00187D77"/>
    <w:rsid w:val="001F2943"/>
    <w:rsid w:val="00201C53"/>
    <w:rsid w:val="00227B69"/>
    <w:rsid w:val="00260233"/>
    <w:rsid w:val="00264D84"/>
    <w:rsid w:val="00266E02"/>
    <w:rsid w:val="00266F62"/>
    <w:rsid w:val="002A7047"/>
    <w:rsid w:val="002C0B3A"/>
    <w:rsid w:val="002D1655"/>
    <w:rsid w:val="002F01D0"/>
    <w:rsid w:val="00310AB6"/>
    <w:rsid w:val="003422E7"/>
    <w:rsid w:val="00380118"/>
    <w:rsid w:val="003A1DCD"/>
    <w:rsid w:val="003D113B"/>
    <w:rsid w:val="003D1D72"/>
    <w:rsid w:val="003F6EE6"/>
    <w:rsid w:val="00427143"/>
    <w:rsid w:val="00447A44"/>
    <w:rsid w:val="00496A50"/>
    <w:rsid w:val="004E424A"/>
    <w:rsid w:val="00501D79"/>
    <w:rsid w:val="005136D3"/>
    <w:rsid w:val="00516FCE"/>
    <w:rsid w:val="005447BC"/>
    <w:rsid w:val="005625A1"/>
    <w:rsid w:val="00586CF6"/>
    <w:rsid w:val="00595285"/>
    <w:rsid w:val="005C62FB"/>
    <w:rsid w:val="005D7D13"/>
    <w:rsid w:val="00601FCF"/>
    <w:rsid w:val="00640E8E"/>
    <w:rsid w:val="00643AF6"/>
    <w:rsid w:val="006606E9"/>
    <w:rsid w:val="00663130"/>
    <w:rsid w:val="006D5B3E"/>
    <w:rsid w:val="006E097F"/>
    <w:rsid w:val="006F14D1"/>
    <w:rsid w:val="0071167E"/>
    <w:rsid w:val="0071445B"/>
    <w:rsid w:val="007257A4"/>
    <w:rsid w:val="007571C6"/>
    <w:rsid w:val="00767865"/>
    <w:rsid w:val="00774A83"/>
    <w:rsid w:val="007801B2"/>
    <w:rsid w:val="007806FB"/>
    <w:rsid w:val="00782F73"/>
    <w:rsid w:val="007B799F"/>
    <w:rsid w:val="007F753F"/>
    <w:rsid w:val="00822B1D"/>
    <w:rsid w:val="0085133B"/>
    <w:rsid w:val="008521FF"/>
    <w:rsid w:val="0086594B"/>
    <w:rsid w:val="008702D0"/>
    <w:rsid w:val="00885D93"/>
    <w:rsid w:val="008934F6"/>
    <w:rsid w:val="008940A2"/>
    <w:rsid w:val="008A244C"/>
    <w:rsid w:val="008B101E"/>
    <w:rsid w:val="008D0C96"/>
    <w:rsid w:val="008D22D7"/>
    <w:rsid w:val="009715D7"/>
    <w:rsid w:val="00975B5A"/>
    <w:rsid w:val="009813F0"/>
    <w:rsid w:val="00996F64"/>
    <w:rsid w:val="009B0E16"/>
    <w:rsid w:val="009D7B82"/>
    <w:rsid w:val="00A22AC2"/>
    <w:rsid w:val="00A51952"/>
    <w:rsid w:val="00A62316"/>
    <w:rsid w:val="00A8606F"/>
    <w:rsid w:val="00B13687"/>
    <w:rsid w:val="00B71A9A"/>
    <w:rsid w:val="00B857CD"/>
    <w:rsid w:val="00BA326F"/>
    <w:rsid w:val="00BA356B"/>
    <w:rsid w:val="00BA4B7B"/>
    <w:rsid w:val="00BA6736"/>
    <w:rsid w:val="00BD486B"/>
    <w:rsid w:val="00BE445F"/>
    <w:rsid w:val="00C00284"/>
    <w:rsid w:val="00C04EDC"/>
    <w:rsid w:val="00C1739D"/>
    <w:rsid w:val="00C52A03"/>
    <w:rsid w:val="00C6402E"/>
    <w:rsid w:val="00C72685"/>
    <w:rsid w:val="00C85E29"/>
    <w:rsid w:val="00CC0D56"/>
    <w:rsid w:val="00D35A8F"/>
    <w:rsid w:val="00D4388E"/>
    <w:rsid w:val="00D43D38"/>
    <w:rsid w:val="00D76498"/>
    <w:rsid w:val="00D82E11"/>
    <w:rsid w:val="00D87120"/>
    <w:rsid w:val="00D95A00"/>
    <w:rsid w:val="00DC02A2"/>
    <w:rsid w:val="00DE48A5"/>
    <w:rsid w:val="00E23027"/>
    <w:rsid w:val="00E30EF2"/>
    <w:rsid w:val="00E921F4"/>
    <w:rsid w:val="00EE65E3"/>
    <w:rsid w:val="00F14D8C"/>
    <w:rsid w:val="00F5798B"/>
    <w:rsid w:val="00F64AEF"/>
    <w:rsid w:val="00F674BF"/>
    <w:rsid w:val="00F80F2D"/>
    <w:rsid w:val="00F91C4E"/>
    <w:rsid w:val="00F9539B"/>
    <w:rsid w:val="00FA1B04"/>
    <w:rsid w:val="00FD3707"/>
    <w:rsid w:val="00FD5E59"/>
    <w:rsid w:val="00FD7556"/>
    <w:rsid w:val="00FE3728"/>
    <w:rsid w:val="00FE3E7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8B01"/>
  <w15:chartTrackingRefBased/>
  <w15:docId w15:val="{5C04F948-624D-4304-BFBC-635E1CF3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885D93"/>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AF6"/>
    <w:pPr>
      <w:tabs>
        <w:tab w:val="center" w:pos="4153"/>
        <w:tab w:val="right" w:pos="8306"/>
      </w:tabs>
      <w:spacing w:line="240" w:lineRule="auto"/>
    </w:pPr>
  </w:style>
  <w:style w:type="character" w:customStyle="1" w:styleId="HeaderChar">
    <w:name w:val="Header Char"/>
    <w:basedOn w:val="DefaultParagraphFont"/>
    <w:link w:val="Header"/>
    <w:uiPriority w:val="99"/>
    <w:rsid w:val="00643AF6"/>
    <w:rPr>
      <w:rFonts w:ascii="Arial" w:hAnsi="Arial"/>
      <w:kern w:val="0"/>
      <w:sz w:val="24"/>
      <w:lang w:val="el-GR" w:bidi="ar-SA"/>
      <w14:ligatures w14:val="none"/>
    </w:rPr>
  </w:style>
  <w:style w:type="paragraph" w:styleId="Footer">
    <w:name w:val="footer"/>
    <w:basedOn w:val="Normal"/>
    <w:link w:val="FooterChar"/>
    <w:uiPriority w:val="99"/>
    <w:unhideWhenUsed/>
    <w:rsid w:val="00643AF6"/>
    <w:pPr>
      <w:tabs>
        <w:tab w:val="center" w:pos="4153"/>
        <w:tab w:val="right" w:pos="8306"/>
      </w:tabs>
      <w:spacing w:line="240" w:lineRule="auto"/>
    </w:pPr>
  </w:style>
  <w:style w:type="character" w:customStyle="1" w:styleId="FooterChar">
    <w:name w:val="Footer Char"/>
    <w:basedOn w:val="DefaultParagraphFont"/>
    <w:link w:val="Footer"/>
    <w:uiPriority w:val="99"/>
    <w:rsid w:val="00643AF6"/>
    <w:rPr>
      <w:rFonts w:ascii="Arial" w:hAnsi="Arial"/>
      <w:kern w:val="0"/>
      <w:sz w:val="24"/>
      <w:lang w:val="el-GR" w:bidi="ar-SA"/>
      <w14:ligatures w14:val="none"/>
    </w:rPr>
  </w:style>
  <w:style w:type="paragraph" w:styleId="NormalWeb">
    <w:name w:val="Normal (Web)"/>
    <w:basedOn w:val="Normal"/>
    <w:uiPriority w:val="99"/>
    <w:semiHidden/>
    <w:unhideWhenUsed/>
    <w:rsid w:val="00F5798B"/>
    <w:pPr>
      <w:spacing w:before="100" w:beforeAutospacing="1" w:after="100" w:afterAutospacing="1" w:line="240" w:lineRule="auto"/>
      <w:jc w:val="left"/>
    </w:pPr>
    <w:rPr>
      <w:rFonts w:ascii="Times New Roman" w:eastAsia="Times New Roman" w:hAnsi="Times New Roman" w:cs="Times New Roman"/>
      <w:szCs w:val="24"/>
      <w:lang w:bidi="he-IL"/>
    </w:rPr>
  </w:style>
  <w:style w:type="paragraph" w:customStyle="1" w:styleId="indent1">
    <w:name w:val="indent1"/>
    <w:basedOn w:val="Normal"/>
    <w:rsid w:val="00F5798B"/>
    <w:pPr>
      <w:spacing w:before="100" w:beforeAutospacing="1" w:after="100" w:afterAutospacing="1" w:line="240" w:lineRule="auto"/>
      <w:jc w:val="left"/>
    </w:pPr>
    <w:rPr>
      <w:rFonts w:ascii="Times New Roman" w:eastAsia="Times New Roman" w:hAnsi="Times New Roman" w:cs="Times New Roman"/>
      <w:szCs w:val="24"/>
      <w:lang w:bidi="he-IL"/>
    </w:rPr>
  </w:style>
  <w:style w:type="paragraph" w:customStyle="1" w:styleId="apapaoi">
    <w:name w:val="apapaoi"/>
    <w:basedOn w:val="Normal"/>
    <w:rsid w:val="00FE3728"/>
    <w:pPr>
      <w:spacing w:before="100" w:beforeAutospacing="1" w:after="100" w:afterAutospacing="1" w:line="240" w:lineRule="auto"/>
      <w:jc w:val="left"/>
    </w:pPr>
    <w:rPr>
      <w:rFonts w:ascii="Times New Roman" w:eastAsia="Times New Roman" w:hAnsi="Times New Roman" w:cs="Times New Roman"/>
      <w:szCs w:val="24"/>
      <w:lang w:bidi="he-IL"/>
    </w:rPr>
  </w:style>
  <w:style w:type="character" w:customStyle="1" w:styleId="normal1">
    <w:name w:val="normal1"/>
    <w:basedOn w:val="DefaultParagraphFont"/>
    <w:rsid w:val="00FE3728"/>
  </w:style>
  <w:style w:type="character" w:styleId="Hyperlink">
    <w:name w:val="Hyperlink"/>
    <w:basedOn w:val="DefaultParagraphFont"/>
    <w:uiPriority w:val="99"/>
    <w:semiHidden/>
    <w:unhideWhenUsed/>
    <w:rsid w:val="00FE3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12466">
      <w:bodyDiv w:val="1"/>
      <w:marLeft w:val="0"/>
      <w:marRight w:val="0"/>
      <w:marTop w:val="0"/>
      <w:marBottom w:val="0"/>
      <w:divBdr>
        <w:top w:val="none" w:sz="0" w:space="0" w:color="auto"/>
        <w:left w:val="none" w:sz="0" w:space="0" w:color="auto"/>
        <w:bottom w:val="none" w:sz="0" w:space="0" w:color="auto"/>
        <w:right w:val="none" w:sz="0" w:space="0" w:color="auto"/>
      </w:divBdr>
    </w:div>
    <w:div w:id="958878794">
      <w:bodyDiv w:val="1"/>
      <w:marLeft w:val="0"/>
      <w:marRight w:val="0"/>
      <w:marTop w:val="0"/>
      <w:marBottom w:val="0"/>
      <w:divBdr>
        <w:top w:val="none" w:sz="0" w:space="0" w:color="auto"/>
        <w:left w:val="none" w:sz="0" w:space="0" w:color="auto"/>
        <w:bottom w:val="none" w:sz="0" w:space="0" w:color="auto"/>
        <w:right w:val="none" w:sz="0" w:space="0" w:color="auto"/>
      </w:divBdr>
    </w:div>
    <w:div w:id="1454521458">
      <w:bodyDiv w:val="1"/>
      <w:marLeft w:val="0"/>
      <w:marRight w:val="0"/>
      <w:marTop w:val="0"/>
      <w:marBottom w:val="0"/>
      <w:divBdr>
        <w:top w:val="none" w:sz="0" w:space="0" w:color="auto"/>
        <w:left w:val="none" w:sz="0" w:space="0" w:color="auto"/>
        <w:bottom w:val="none" w:sz="0" w:space="0" w:color="auto"/>
        <w:right w:val="none" w:sz="0" w:space="0" w:color="auto"/>
      </w:divBdr>
    </w:div>
    <w:div w:id="16538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D3F7-C2EB-4CCA-82FB-243E06B4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4</cp:revision>
  <cp:lastPrinted>2023-12-21T06:46:00Z</cp:lastPrinted>
  <dcterms:created xsi:type="dcterms:W3CDTF">2023-12-22T06:06:00Z</dcterms:created>
  <dcterms:modified xsi:type="dcterms:W3CDTF">2023-12-22T06:14:00Z</dcterms:modified>
</cp:coreProperties>
</file>